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1A66" w14:textId="29EEAA7D" w:rsidR="002F7C5A" w:rsidRPr="002F7C5A" w:rsidRDefault="002F7C5A" w:rsidP="00F2334A">
      <w:pPr>
        <w:rPr>
          <w:rFonts w:eastAsia="Times New Roman" w:cstheme="minorHAnsi"/>
          <w:b/>
          <w:bCs/>
          <w:color w:val="000000" w:themeColor="text1"/>
          <w:spacing w:val="-4"/>
          <w:sz w:val="28"/>
          <w:szCs w:val="28"/>
          <w:lang w:eastAsia="en-GB"/>
        </w:rPr>
      </w:pPr>
      <w:r w:rsidRPr="002F7C5A">
        <w:rPr>
          <w:rFonts w:eastAsia="Times New Roman" w:cstheme="minorHAnsi"/>
          <w:b/>
          <w:bCs/>
          <w:color w:val="000000" w:themeColor="text1"/>
          <w:spacing w:val="-4"/>
          <w:sz w:val="28"/>
          <w:szCs w:val="28"/>
          <w:lang w:eastAsia="en-GB"/>
        </w:rPr>
        <w:t xml:space="preserve">Patient update on data sharing with NHS digital- General Practice Data for Planning and Research Data Collection. </w:t>
      </w:r>
    </w:p>
    <w:p w14:paraId="0E587C13" w14:textId="77777777" w:rsidR="002F7C5A" w:rsidRDefault="002F7C5A" w:rsidP="00F2334A">
      <w:pPr>
        <w:rPr>
          <w:rFonts w:eastAsia="Times New Roman" w:cstheme="minorHAnsi"/>
          <w:color w:val="000000" w:themeColor="text1"/>
          <w:spacing w:val="-4"/>
          <w:sz w:val="28"/>
          <w:szCs w:val="28"/>
          <w:lang w:eastAsia="en-GB"/>
        </w:rPr>
      </w:pPr>
    </w:p>
    <w:p w14:paraId="5D09AAD1" w14:textId="77777777" w:rsidR="002F7C5A" w:rsidRDefault="002F7C5A" w:rsidP="00F2334A">
      <w:pPr>
        <w:rPr>
          <w:rFonts w:eastAsia="Times New Roman" w:cstheme="minorHAnsi"/>
          <w:color w:val="000000" w:themeColor="text1"/>
          <w:spacing w:val="-4"/>
          <w:sz w:val="28"/>
          <w:szCs w:val="28"/>
          <w:lang w:eastAsia="en-GB"/>
        </w:rPr>
      </w:pPr>
    </w:p>
    <w:p w14:paraId="1F6D2FA3" w14:textId="212AB1EB" w:rsidR="00F2334A" w:rsidRDefault="00F2334A" w:rsidP="00F2334A">
      <w:pPr>
        <w:rPr>
          <w:rFonts w:eastAsia="Times New Roman" w:cstheme="minorHAnsi"/>
          <w:sz w:val="28"/>
          <w:szCs w:val="28"/>
          <w:lang w:eastAsia="en-GB"/>
        </w:rPr>
      </w:pPr>
      <w:r w:rsidRPr="00F2334A">
        <w:rPr>
          <w:rFonts w:eastAsia="Times New Roman" w:cstheme="minorHAnsi"/>
          <w:color w:val="000000" w:themeColor="text1"/>
          <w:spacing w:val="-4"/>
          <w:sz w:val="28"/>
          <w:szCs w:val="28"/>
          <w:lang w:eastAsia="en-GB"/>
        </w:rPr>
        <w:t>The data held in the GP medical records of patients is used every day to support health and care planning and research in England, helping to find better treatments and improve patient outcomes for everyone. NHS Digital has developed a new way to collect this data, called the General Practice Data for Planning and Research data collection</w:t>
      </w:r>
      <w:r>
        <w:rPr>
          <w:rFonts w:eastAsia="Times New Roman" w:cstheme="minorHAnsi"/>
          <w:color w:val="000000" w:themeColor="text1"/>
          <w:spacing w:val="-4"/>
          <w:sz w:val="28"/>
          <w:szCs w:val="28"/>
          <w:lang w:eastAsia="en-GB"/>
        </w:rPr>
        <w:t xml:space="preserve"> (GPDPR). This </w:t>
      </w:r>
      <w:r w:rsidRPr="00F2334A">
        <w:rPr>
          <w:rFonts w:eastAsia="Times New Roman" w:cstheme="minorHAnsi"/>
          <w:sz w:val="28"/>
          <w:szCs w:val="28"/>
          <w:lang w:eastAsia="en-GB"/>
        </w:rPr>
        <w:t>service, a broader general-purpose collection which will enable faster access to patient data for planners and researchers.</w:t>
      </w:r>
    </w:p>
    <w:p w14:paraId="7874F057" w14:textId="77777777" w:rsidR="00F2334A" w:rsidRPr="00F2334A" w:rsidRDefault="00F2334A" w:rsidP="00F2334A">
      <w:pPr>
        <w:rPr>
          <w:rFonts w:eastAsia="Times New Roman" w:cstheme="minorHAnsi"/>
          <w:color w:val="000000" w:themeColor="text1"/>
          <w:spacing w:val="-4"/>
          <w:sz w:val="28"/>
          <w:szCs w:val="28"/>
          <w:lang w:eastAsia="en-GB"/>
        </w:rPr>
      </w:pPr>
    </w:p>
    <w:p w14:paraId="14C4ECF5" w14:textId="77777777" w:rsidR="00B0250C" w:rsidRPr="00B0250C" w:rsidRDefault="00F2334A" w:rsidP="00B0250C">
      <w:pPr>
        <w:pStyle w:val="NormalWeb"/>
        <w:rPr>
          <w:rFonts w:asciiTheme="minorHAnsi" w:hAnsiTheme="minorHAnsi" w:cstheme="minorHAnsi"/>
          <w:sz w:val="28"/>
          <w:szCs w:val="28"/>
        </w:rPr>
      </w:pPr>
      <w:r w:rsidRPr="00F2334A">
        <w:rPr>
          <w:rFonts w:asciiTheme="minorHAnsi" w:hAnsiTheme="minorHAnsi" w:cstheme="minorHAnsi"/>
          <w:sz w:val="28"/>
          <w:szCs w:val="28"/>
        </w:rPr>
        <w:t>More detailed information can be found via </w:t>
      </w:r>
      <w:hyperlink r:id="rId4" w:tgtFrame="_blank" w:history="1">
        <w:r w:rsidRPr="00F2334A">
          <w:rPr>
            <w:rFonts w:asciiTheme="minorHAnsi" w:hAnsiTheme="minorHAnsi" w:cstheme="minorHAnsi"/>
            <w:color w:val="743399"/>
            <w:sz w:val="28"/>
            <w:szCs w:val="28"/>
            <w:u w:val="single"/>
            <w:bdr w:val="none" w:sz="0" w:space="0" w:color="auto" w:frame="1"/>
          </w:rPr>
          <w:t>NHS Digital</w:t>
        </w:r>
      </w:hyperlink>
      <w:r w:rsidRPr="00F2334A">
        <w:rPr>
          <w:rFonts w:asciiTheme="minorHAnsi" w:hAnsiTheme="minorHAnsi" w:cstheme="minorHAnsi"/>
          <w:sz w:val="28"/>
          <w:szCs w:val="28"/>
        </w:rPr>
        <w:t>,(please click on the link) including the process of how you can opt out.</w:t>
      </w:r>
      <w:r w:rsidR="00B0250C">
        <w:rPr>
          <w:rFonts w:cstheme="minorHAnsi"/>
          <w:sz w:val="28"/>
          <w:szCs w:val="28"/>
        </w:rPr>
        <w:t xml:space="preserve"> </w:t>
      </w:r>
      <w:r w:rsidR="00B0250C" w:rsidRPr="00B0250C">
        <w:rPr>
          <w:rFonts w:asciiTheme="minorHAnsi" w:hAnsiTheme="minorHAnsi" w:cstheme="minorHAnsi"/>
          <w:sz w:val="28"/>
          <w:szCs w:val="28"/>
        </w:rPr>
        <w:t xml:space="preserve">Under the Health and Social Care Act 2012, GP practices have </w:t>
      </w:r>
      <w:r w:rsidR="00B0250C" w:rsidRPr="00B0250C">
        <w:rPr>
          <w:rFonts w:asciiTheme="minorHAnsi" w:hAnsiTheme="minorHAnsi" w:cstheme="minorHAnsi"/>
          <w:b/>
          <w:bCs/>
          <w:sz w:val="28"/>
          <w:szCs w:val="28"/>
        </w:rPr>
        <w:t xml:space="preserve">no </w:t>
      </w:r>
      <w:r w:rsidR="00B0250C" w:rsidRPr="00B0250C">
        <w:rPr>
          <w:rFonts w:asciiTheme="minorHAnsi" w:hAnsiTheme="minorHAnsi" w:cstheme="minorHAnsi"/>
          <w:sz w:val="28"/>
          <w:szCs w:val="28"/>
        </w:rPr>
        <w:t xml:space="preserve">choice but to allow NHS Digital to extract this information – it is a legal obligation. NHS Digital will become the data controller for that information, will administer the data, and intends to use it for planning health services, commissioning, population health management and for research. </w:t>
      </w:r>
    </w:p>
    <w:p w14:paraId="61C33D08" w14:textId="77777777" w:rsidR="00B0250C" w:rsidRPr="00B0250C" w:rsidRDefault="00B0250C" w:rsidP="00B0250C">
      <w:pPr>
        <w:pStyle w:val="NormalWeb"/>
        <w:rPr>
          <w:rFonts w:asciiTheme="minorHAnsi" w:hAnsiTheme="minorHAnsi" w:cstheme="minorHAnsi"/>
          <w:sz w:val="28"/>
          <w:szCs w:val="28"/>
        </w:rPr>
      </w:pPr>
      <w:r w:rsidRPr="00B0250C">
        <w:rPr>
          <w:rFonts w:asciiTheme="minorHAnsi" w:hAnsiTheme="minorHAnsi" w:cstheme="minorHAnsi"/>
          <w:sz w:val="28"/>
          <w:szCs w:val="28"/>
        </w:rPr>
        <w:t xml:space="preserve">This is known as </w:t>
      </w:r>
      <w:r w:rsidRPr="00B0250C">
        <w:rPr>
          <w:rFonts w:asciiTheme="minorHAnsi" w:hAnsiTheme="minorHAnsi" w:cstheme="minorHAnsi"/>
          <w:i/>
          <w:iCs/>
          <w:sz w:val="28"/>
          <w:szCs w:val="28"/>
        </w:rPr>
        <w:t xml:space="preserve">secondary uses </w:t>
      </w:r>
      <w:r w:rsidRPr="00B0250C">
        <w:rPr>
          <w:rFonts w:asciiTheme="minorHAnsi" w:hAnsiTheme="minorHAnsi" w:cstheme="minorHAnsi"/>
          <w:sz w:val="28"/>
          <w:szCs w:val="28"/>
        </w:rPr>
        <w:t xml:space="preserve">of your medical records. </w:t>
      </w:r>
    </w:p>
    <w:p w14:paraId="1A09476E" w14:textId="53250A59" w:rsidR="00B0250C" w:rsidRDefault="00B0250C" w:rsidP="00B0250C">
      <w:pPr>
        <w:pStyle w:val="NormalWeb"/>
        <w:rPr>
          <w:rFonts w:asciiTheme="minorHAnsi" w:hAnsiTheme="minorHAnsi" w:cstheme="minorHAnsi"/>
          <w:sz w:val="28"/>
          <w:szCs w:val="28"/>
        </w:rPr>
      </w:pPr>
      <w:r w:rsidRPr="00B0250C">
        <w:rPr>
          <w:rFonts w:asciiTheme="minorHAnsi" w:hAnsiTheme="minorHAnsi" w:cstheme="minorHAnsi"/>
          <w:sz w:val="28"/>
          <w:szCs w:val="28"/>
        </w:rPr>
        <w:t xml:space="preserve">Medical staff treating you in GP surgeries, hospitals, A&amp;E and out-of-hours centres </w:t>
      </w:r>
      <w:r w:rsidRPr="00B0250C">
        <w:rPr>
          <w:rFonts w:asciiTheme="minorHAnsi" w:hAnsiTheme="minorHAnsi" w:cstheme="minorHAnsi"/>
          <w:i/>
          <w:iCs/>
          <w:sz w:val="28"/>
          <w:szCs w:val="28"/>
        </w:rPr>
        <w:t>will not use, or be able to use</w:t>
      </w:r>
      <w:r w:rsidRPr="00B0250C">
        <w:rPr>
          <w:rFonts w:asciiTheme="minorHAnsi" w:hAnsiTheme="minorHAnsi" w:cstheme="minorHAnsi"/>
          <w:sz w:val="28"/>
          <w:szCs w:val="28"/>
        </w:rPr>
        <w:t>, this database. They have access to all relevant medical information about you in other ways</w:t>
      </w:r>
      <w:r w:rsidR="002C2E27">
        <w:rPr>
          <w:rFonts w:asciiTheme="minorHAnsi" w:hAnsiTheme="minorHAnsi" w:cstheme="minorHAnsi"/>
          <w:sz w:val="28"/>
          <w:szCs w:val="28"/>
        </w:rPr>
        <w:t xml:space="preserve"> for direct care </w:t>
      </w:r>
      <w:r w:rsidR="006622D3">
        <w:rPr>
          <w:rFonts w:asciiTheme="minorHAnsi" w:hAnsiTheme="minorHAnsi" w:cstheme="minorHAnsi"/>
          <w:sz w:val="28"/>
          <w:szCs w:val="28"/>
        </w:rPr>
        <w:t>purposes</w:t>
      </w:r>
      <w:r w:rsidRPr="00B0250C">
        <w:rPr>
          <w:rFonts w:asciiTheme="minorHAnsi" w:hAnsiTheme="minorHAnsi" w:cstheme="minorHAnsi"/>
          <w:sz w:val="28"/>
          <w:szCs w:val="28"/>
        </w:rPr>
        <w:t xml:space="preserve">. </w:t>
      </w:r>
    </w:p>
    <w:p w14:paraId="7B4117C4" w14:textId="77777777" w:rsidR="00226EB8" w:rsidRPr="00226EB8" w:rsidRDefault="00226EB8" w:rsidP="00226EB8">
      <w:pPr>
        <w:pStyle w:val="NormalWeb"/>
        <w:rPr>
          <w:rFonts w:asciiTheme="minorHAnsi" w:hAnsiTheme="minorHAnsi" w:cstheme="minorHAnsi"/>
          <w:sz w:val="28"/>
          <w:szCs w:val="28"/>
        </w:rPr>
      </w:pPr>
      <w:r w:rsidRPr="00226EB8">
        <w:rPr>
          <w:rFonts w:asciiTheme="minorHAnsi" w:hAnsiTheme="minorHAnsi" w:cstheme="minorHAnsi"/>
          <w:sz w:val="28"/>
          <w:szCs w:val="28"/>
        </w:rPr>
        <w:t>Although GP practices cannot object to this information leaving the practice, individual patients and their families can instruct their practice to prohibit the transfer of their personal data,</w:t>
      </w:r>
      <w:r w:rsidRPr="00226EB8">
        <w:rPr>
          <w:rFonts w:asciiTheme="minorHAnsi" w:hAnsiTheme="minorHAnsi" w:cstheme="minorHAnsi"/>
          <w:sz w:val="28"/>
          <w:szCs w:val="28"/>
        </w:rPr>
        <w:br/>
      </w:r>
      <w:proofErr w:type="gramStart"/>
      <w:r w:rsidRPr="00226EB8">
        <w:rPr>
          <w:rFonts w:asciiTheme="minorHAnsi" w:hAnsiTheme="minorHAnsi" w:cstheme="minorHAnsi"/>
          <w:sz w:val="28"/>
          <w:szCs w:val="28"/>
        </w:rPr>
        <w:t>i.e.</w:t>
      </w:r>
      <w:proofErr w:type="gramEnd"/>
      <w:r w:rsidRPr="00226EB8">
        <w:rPr>
          <w:rFonts w:asciiTheme="minorHAnsi" w:hAnsiTheme="minorHAnsi" w:cstheme="minorHAnsi"/>
          <w:sz w:val="28"/>
          <w:szCs w:val="28"/>
        </w:rPr>
        <w:t xml:space="preserve"> </w:t>
      </w:r>
      <w:r w:rsidRPr="00226EB8">
        <w:rPr>
          <w:rFonts w:asciiTheme="minorHAnsi" w:hAnsiTheme="minorHAnsi" w:cstheme="minorHAnsi"/>
          <w:b/>
          <w:bCs/>
          <w:sz w:val="28"/>
          <w:szCs w:val="28"/>
        </w:rPr>
        <w:t>you have the right to opt-out</w:t>
      </w:r>
      <w:r w:rsidRPr="00226EB8">
        <w:rPr>
          <w:rFonts w:asciiTheme="minorHAnsi" w:hAnsiTheme="minorHAnsi" w:cstheme="minorHAnsi"/>
          <w:sz w:val="28"/>
          <w:szCs w:val="28"/>
        </w:rPr>
        <w:t xml:space="preserve">. </w:t>
      </w:r>
    </w:p>
    <w:p w14:paraId="03DBC873" w14:textId="77777777" w:rsidR="00226EB8" w:rsidRDefault="00226EB8" w:rsidP="00F2334A">
      <w:pPr>
        <w:textAlignment w:val="baseline"/>
        <w:rPr>
          <w:rFonts w:eastAsia="Times New Roman" w:cstheme="minorHAnsi"/>
          <w:sz w:val="28"/>
          <w:szCs w:val="28"/>
          <w:lang w:eastAsia="en-GB"/>
        </w:rPr>
      </w:pPr>
    </w:p>
    <w:p w14:paraId="24FEE280" w14:textId="781DE4F5" w:rsidR="00F2334A" w:rsidRDefault="00F2334A" w:rsidP="00F2334A">
      <w:pPr>
        <w:textAlignment w:val="baseline"/>
        <w:rPr>
          <w:rFonts w:eastAsia="Times New Roman" w:cstheme="minorHAnsi"/>
          <w:sz w:val="28"/>
          <w:szCs w:val="28"/>
          <w:lang w:eastAsia="en-GB"/>
        </w:rPr>
      </w:pPr>
      <w:r w:rsidRPr="00F2334A">
        <w:rPr>
          <w:rFonts w:eastAsia="Times New Roman" w:cstheme="minorHAnsi"/>
          <w:sz w:val="28"/>
          <w:szCs w:val="28"/>
          <w:lang w:eastAsia="en-GB"/>
        </w:rPr>
        <w:t>Data collection</w:t>
      </w:r>
      <w:r>
        <w:rPr>
          <w:rFonts w:eastAsia="Times New Roman" w:cstheme="minorHAnsi"/>
          <w:sz w:val="28"/>
          <w:szCs w:val="28"/>
          <w:lang w:eastAsia="en-GB"/>
        </w:rPr>
        <w:t xml:space="preserve"> from GP surgeries</w:t>
      </w:r>
      <w:r w:rsidRPr="00F2334A">
        <w:rPr>
          <w:rFonts w:eastAsia="Times New Roman" w:cstheme="minorHAnsi"/>
          <w:sz w:val="28"/>
          <w:szCs w:val="28"/>
          <w:lang w:eastAsia="en-GB"/>
        </w:rPr>
        <w:t xml:space="preserve"> will start on 1st September 2021, if you do not want your data shared </w:t>
      </w:r>
      <w:r>
        <w:rPr>
          <w:rFonts w:eastAsia="Times New Roman" w:cstheme="minorHAnsi"/>
          <w:sz w:val="28"/>
          <w:szCs w:val="28"/>
          <w:lang w:eastAsia="en-GB"/>
        </w:rPr>
        <w:t xml:space="preserve">from the GP system </w:t>
      </w:r>
      <w:r w:rsidRPr="00F2334A">
        <w:rPr>
          <w:rFonts w:eastAsia="Times New Roman" w:cstheme="minorHAnsi"/>
          <w:sz w:val="28"/>
          <w:szCs w:val="28"/>
          <w:lang w:eastAsia="en-GB"/>
        </w:rPr>
        <w:t xml:space="preserve">with NHS Digital this should be done </w:t>
      </w:r>
      <w:r>
        <w:rPr>
          <w:rFonts w:eastAsia="Times New Roman" w:cstheme="minorHAnsi"/>
          <w:sz w:val="28"/>
          <w:szCs w:val="28"/>
          <w:lang w:eastAsia="en-GB"/>
        </w:rPr>
        <w:t xml:space="preserve">by returning a type 1 data opt form to the GP surgery – </w:t>
      </w:r>
      <w:r w:rsidR="00F961DD">
        <w:rPr>
          <w:rFonts w:eastAsia="Times New Roman" w:cstheme="minorHAnsi"/>
          <w:sz w:val="28"/>
          <w:szCs w:val="28"/>
          <w:lang w:eastAsia="en-GB"/>
        </w:rPr>
        <w:t>click</w:t>
      </w:r>
      <w:r>
        <w:rPr>
          <w:rFonts w:eastAsia="Times New Roman" w:cstheme="minorHAnsi"/>
          <w:sz w:val="28"/>
          <w:szCs w:val="28"/>
          <w:lang w:eastAsia="en-GB"/>
        </w:rPr>
        <w:t xml:space="preserve"> attached link for the document</w:t>
      </w:r>
      <w:r w:rsidR="00F961DD">
        <w:rPr>
          <w:rFonts w:eastAsia="Times New Roman" w:cstheme="minorHAnsi"/>
          <w:sz w:val="28"/>
          <w:szCs w:val="28"/>
          <w:lang w:eastAsia="en-GB"/>
        </w:rPr>
        <w:t xml:space="preserve"> download</w:t>
      </w:r>
      <w:r>
        <w:rPr>
          <w:rFonts w:eastAsia="Times New Roman" w:cstheme="minorHAnsi"/>
          <w:sz w:val="28"/>
          <w:szCs w:val="28"/>
          <w:lang w:eastAsia="en-GB"/>
        </w:rPr>
        <w:t xml:space="preserve"> </w:t>
      </w:r>
      <w:hyperlink r:id="rId5" w:history="1">
        <w:r w:rsidR="00776DBF" w:rsidRPr="00310D29">
          <w:rPr>
            <w:rStyle w:val="Hyperlink"/>
            <w:rFonts w:eastAsia="Times New Roman" w:cstheme="minorHAnsi"/>
            <w:sz w:val="28"/>
            <w:szCs w:val="28"/>
            <w:lang w:eastAsia="en-GB"/>
          </w:rPr>
          <w:t>https://www.thamesmeadmedical.org/auth/8cfcef67-c39a-4637-a5da-539ae8d1c88f/mediafile/deda233b-f9ea-43ec-a589-e91631719b86</w:t>
        </w:r>
      </w:hyperlink>
      <w:r w:rsidR="00776DBF">
        <w:rPr>
          <w:rFonts w:eastAsia="Times New Roman" w:cstheme="minorHAnsi"/>
          <w:sz w:val="28"/>
          <w:szCs w:val="28"/>
          <w:lang w:eastAsia="en-GB"/>
        </w:rPr>
        <w:t xml:space="preserve"> </w:t>
      </w:r>
      <w:r>
        <w:rPr>
          <w:rFonts w:eastAsia="Times New Roman" w:cstheme="minorHAnsi"/>
          <w:sz w:val="28"/>
          <w:szCs w:val="28"/>
          <w:lang w:eastAsia="en-GB"/>
        </w:rPr>
        <w:t>. We will then put a code on your medical record to stop any data extraction.</w:t>
      </w:r>
    </w:p>
    <w:p w14:paraId="375A1FA9" w14:textId="177D684B" w:rsidR="00F2334A" w:rsidRDefault="00F2334A" w:rsidP="00F2334A">
      <w:pPr>
        <w:textAlignment w:val="baseline"/>
        <w:rPr>
          <w:rFonts w:eastAsia="Times New Roman" w:cstheme="minorHAnsi"/>
          <w:sz w:val="28"/>
          <w:szCs w:val="28"/>
          <w:lang w:eastAsia="en-GB"/>
        </w:rPr>
      </w:pPr>
    </w:p>
    <w:p w14:paraId="74C55A44" w14:textId="15746C42" w:rsidR="00F2334A" w:rsidRDefault="00F2334A" w:rsidP="004E4EF5">
      <w:pPr>
        <w:textAlignment w:val="baseline"/>
        <w:rPr>
          <w:rFonts w:cstheme="minorHAnsi"/>
          <w:sz w:val="28"/>
          <w:szCs w:val="28"/>
        </w:rPr>
      </w:pPr>
      <w:r>
        <w:rPr>
          <w:rFonts w:eastAsia="Times New Roman" w:cstheme="minorHAnsi"/>
          <w:sz w:val="28"/>
          <w:szCs w:val="28"/>
          <w:lang w:eastAsia="en-GB"/>
        </w:rPr>
        <w:lastRenderedPageBreak/>
        <w:t>The type 1 data opt only apples to medical information stored on GP systems. NHS digital also holds data about you from hospital and community care providers. If you</w:t>
      </w:r>
      <w:r w:rsidR="004E4EF5">
        <w:rPr>
          <w:rFonts w:eastAsia="Times New Roman" w:cstheme="minorHAnsi"/>
          <w:sz w:val="28"/>
          <w:szCs w:val="28"/>
          <w:lang w:eastAsia="en-GB"/>
        </w:rPr>
        <w:t xml:space="preserve"> do not</w:t>
      </w:r>
      <w:r>
        <w:rPr>
          <w:rFonts w:eastAsia="Times New Roman" w:cstheme="minorHAnsi"/>
          <w:sz w:val="28"/>
          <w:szCs w:val="28"/>
          <w:lang w:eastAsia="en-GB"/>
        </w:rPr>
        <w:t xml:space="preserve"> want this information to be used </w:t>
      </w:r>
      <w:r w:rsidR="004E4EF5">
        <w:rPr>
          <w:rFonts w:eastAsia="Times New Roman" w:cstheme="minorHAnsi"/>
          <w:sz w:val="28"/>
          <w:szCs w:val="28"/>
          <w:lang w:eastAsia="en-GB"/>
        </w:rPr>
        <w:t>for</w:t>
      </w:r>
      <w:r>
        <w:rPr>
          <w:rFonts w:eastAsia="Times New Roman" w:cstheme="minorHAnsi"/>
          <w:sz w:val="28"/>
          <w:szCs w:val="28"/>
          <w:lang w:eastAsia="en-GB"/>
        </w:rPr>
        <w:t xml:space="preserve"> research and planning processes you also need to complete a National Data Opt-out via a website -  </w:t>
      </w:r>
      <w:hyperlink r:id="rId6" w:history="1">
        <w:r w:rsidRPr="0079047A">
          <w:rPr>
            <w:rStyle w:val="Hyperlink"/>
            <w:rFonts w:eastAsia="Times New Roman" w:cstheme="minorHAnsi"/>
            <w:sz w:val="28"/>
            <w:szCs w:val="28"/>
            <w:lang w:eastAsia="en-GB"/>
          </w:rPr>
          <w:t>https://digital.nhs.uk/services/national-data-opt-out</w:t>
        </w:r>
      </w:hyperlink>
      <w:r>
        <w:rPr>
          <w:rFonts w:eastAsia="Times New Roman" w:cstheme="minorHAnsi"/>
          <w:sz w:val="28"/>
          <w:szCs w:val="28"/>
          <w:lang w:eastAsia="en-GB"/>
        </w:rPr>
        <w:t xml:space="preserve"> or via the NHS app</w:t>
      </w:r>
      <w:r w:rsidR="004E4EF5">
        <w:rPr>
          <w:rFonts w:eastAsia="Times New Roman" w:cstheme="minorHAnsi"/>
          <w:sz w:val="28"/>
          <w:szCs w:val="28"/>
          <w:lang w:eastAsia="en-GB"/>
        </w:rPr>
        <w:t xml:space="preserve"> - </w:t>
      </w:r>
      <w:hyperlink r:id="rId7" w:history="1">
        <w:r w:rsidR="004E4EF5" w:rsidRPr="0079047A">
          <w:rPr>
            <w:rStyle w:val="Hyperlink"/>
            <w:rFonts w:eastAsia="Times New Roman" w:cstheme="minorHAnsi"/>
            <w:sz w:val="28"/>
            <w:szCs w:val="28"/>
            <w:lang w:eastAsia="en-GB"/>
          </w:rPr>
          <w:t>https://www.nhs.uk/nhs-services/online-services/nhs-app/nhs-app-help-and-support/choose-your-data-sharing-preferences/</w:t>
        </w:r>
      </w:hyperlink>
      <w:r w:rsidR="004E4EF5">
        <w:rPr>
          <w:rFonts w:eastAsia="Times New Roman" w:cstheme="minorHAnsi"/>
          <w:sz w:val="28"/>
          <w:szCs w:val="28"/>
          <w:lang w:eastAsia="en-GB"/>
        </w:rPr>
        <w:t xml:space="preserve"> . </w:t>
      </w:r>
      <w:r w:rsidRPr="00F2334A">
        <w:rPr>
          <w:rFonts w:cstheme="minorHAnsi"/>
          <w:sz w:val="28"/>
          <w:szCs w:val="28"/>
        </w:rPr>
        <w:t xml:space="preserve">Anyone aged 12yrs or younger, or acting on behalf of another individual (i.e. as a proxy, perhaps with lasting power of attorney authority), cannot do this online but will have to ring </w:t>
      </w:r>
      <w:r w:rsidRPr="00F2334A">
        <w:rPr>
          <w:rFonts w:cstheme="minorHAnsi"/>
          <w:b/>
          <w:bCs/>
          <w:sz w:val="28"/>
          <w:szCs w:val="28"/>
        </w:rPr>
        <w:t>0300 303 5678</w:t>
      </w:r>
      <w:r w:rsidRPr="00F2334A">
        <w:rPr>
          <w:rFonts w:cstheme="minorHAnsi"/>
          <w:sz w:val="28"/>
          <w:szCs w:val="28"/>
        </w:rPr>
        <w:t xml:space="preserve">, or </w:t>
      </w:r>
      <w:r w:rsidR="001F2410">
        <w:rPr>
          <w:rFonts w:cstheme="minorHAnsi"/>
          <w:sz w:val="28"/>
          <w:szCs w:val="28"/>
        </w:rPr>
        <w:t xml:space="preserve">by filling in and posting a form – </w:t>
      </w:r>
      <w:hyperlink r:id="rId8" w:history="1">
        <w:r w:rsidR="001F2410" w:rsidRPr="0079047A">
          <w:rPr>
            <w:rStyle w:val="Hyperlink"/>
            <w:rFonts w:cstheme="minorHAnsi"/>
            <w:sz w:val="28"/>
            <w:szCs w:val="28"/>
          </w:rPr>
          <w:t>https://assets.nhs.uk/nhsuk-cms/documents/Make_and_manage_your_choice_or_your_childs_choice_PDF_224kb.pdf</w:t>
        </w:r>
      </w:hyperlink>
      <w:r w:rsidR="001F2410">
        <w:rPr>
          <w:rFonts w:cstheme="minorHAnsi"/>
          <w:sz w:val="28"/>
          <w:szCs w:val="28"/>
        </w:rPr>
        <w:t xml:space="preserve"> </w:t>
      </w:r>
    </w:p>
    <w:p w14:paraId="2E69DFD1" w14:textId="443CAE53" w:rsidR="00DA3103" w:rsidRDefault="00DA3103" w:rsidP="004E4EF5">
      <w:pPr>
        <w:textAlignment w:val="baseline"/>
        <w:rPr>
          <w:rFonts w:cstheme="minorHAnsi"/>
          <w:sz w:val="28"/>
          <w:szCs w:val="28"/>
        </w:rPr>
      </w:pPr>
    </w:p>
    <w:p w14:paraId="66F86C49" w14:textId="0F71E162" w:rsidR="00DA3103" w:rsidRDefault="00DA3103" w:rsidP="004E4EF5">
      <w:pPr>
        <w:textAlignment w:val="baseline"/>
        <w:rPr>
          <w:rFonts w:cstheme="minorHAnsi"/>
          <w:sz w:val="28"/>
          <w:szCs w:val="28"/>
        </w:rPr>
      </w:pPr>
      <w:r>
        <w:rPr>
          <w:rFonts w:cstheme="minorHAnsi"/>
          <w:sz w:val="28"/>
          <w:szCs w:val="28"/>
        </w:rPr>
        <w:t xml:space="preserve">The GP practice cannot complete the National Data </w:t>
      </w:r>
      <w:proofErr w:type="spellStart"/>
      <w:r>
        <w:rPr>
          <w:rFonts w:cstheme="minorHAnsi"/>
          <w:sz w:val="28"/>
          <w:szCs w:val="28"/>
        </w:rPr>
        <w:t>Opt</w:t>
      </w:r>
      <w:proofErr w:type="spellEnd"/>
      <w:r>
        <w:rPr>
          <w:rFonts w:cstheme="minorHAnsi"/>
          <w:sz w:val="28"/>
          <w:szCs w:val="28"/>
        </w:rPr>
        <w:t xml:space="preserve"> Out for patients, this must be done by the patient. </w:t>
      </w:r>
    </w:p>
    <w:p w14:paraId="02F676EA" w14:textId="77777777" w:rsidR="00DA3103" w:rsidRPr="004E4EF5" w:rsidRDefault="00DA3103" w:rsidP="004E4EF5">
      <w:pPr>
        <w:textAlignment w:val="baseline"/>
        <w:rPr>
          <w:rFonts w:eastAsia="Times New Roman" w:cstheme="minorHAnsi"/>
          <w:sz w:val="28"/>
          <w:szCs w:val="28"/>
          <w:lang w:eastAsia="en-GB"/>
        </w:rPr>
      </w:pPr>
    </w:p>
    <w:p w14:paraId="1D5281F8" w14:textId="77777777" w:rsidR="00F2334A" w:rsidRDefault="00F2334A" w:rsidP="00F2334A">
      <w:pPr>
        <w:textAlignment w:val="baseline"/>
        <w:rPr>
          <w:rFonts w:eastAsia="Times New Roman" w:cstheme="minorHAnsi"/>
          <w:sz w:val="28"/>
          <w:szCs w:val="28"/>
          <w:lang w:eastAsia="en-GB"/>
        </w:rPr>
      </w:pPr>
    </w:p>
    <w:p w14:paraId="19189B79" w14:textId="77777777" w:rsidR="00DA3103" w:rsidRDefault="004E4EF5" w:rsidP="00F2334A">
      <w:pPr>
        <w:textAlignment w:val="baseline"/>
        <w:rPr>
          <w:rFonts w:eastAsia="Times New Roman" w:cstheme="minorHAnsi"/>
          <w:sz w:val="28"/>
          <w:szCs w:val="28"/>
          <w:lang w:eastAsia="en-GB"/>
        </w:rPr>
      </w:pPr>
      <w:r>
        <w:rPr>
          <w:rFonts w:eastAsia="Times New Roman" w:cstheme="minorHAnsi"/>
          <w:sz w:val="28"/>
          <w:szCs w:val="28"/>
          <w:lang w:eastAsia="en-GB"/>
        </w:rPr>
        <w:t>This is a complex area and more detailed information about data sharing and opt</w:t>
      </w:r>
      <w:r w:rsidR="00B23B53">
        <w:rPr>
          <w:rFonts w:eastAsia="Times New Roman" w:cstheme="minorHAnsi"/>
          <w:sz w:val="28"/>
          <w:szCs w:val="28"/>
          <w:lang w:eastAsia="en-GB"/>
        </w:rPr>
        <w:t xml:space="preserve"> outs</w:t>
      </w:r>
      <w:r>
        <w:rPr>
          <w:rFonts w:eastAsia="Times New Roman" w:cstheme="minorHAnsi"/>
          <w:sz w:val="28"/>
          <w:szCs w:val="28"/>
          <w:lang w:eastAsia="en-GB"/>
        </w:rPr>
        <w:t xml:space="preserve"> can be found in our practice</w:t>
      </w:r>
      <w:r w:rsidR="00776DBF">
        <w:rPr>
          <w:rFonts w:eastAsia="Times New Roman" w:cstheme="minorHAnsi"/>
          <w:sz w:val="28"/>
          <w:szCs w:val="28"/>
          <w:lang w:eastAsia="en-GB"/>
        </w:rPr>
        <w:t xml:space="preserve"> patient data opt out policy – </w:t>
      </w:r>
      <w:r w:rsidR="00F961DD">
        <w:rPr>
          <w:rFonts w:eastAsia="Times New Roman" w:cstheme="minorHAnsi"/>
          <w:sz w:val="28"/>
          <w:szCs w:val="28"/>
          <w:lang w:eastAsia="en-GB"/>
        </w:rPr>
        <w:t xml:space="preserve">click to download </w:t>
      </w:r>
      <w:hyperlink r:id="rId9" w:history="1">
        <w:r w:rsidR="00F961DD" w:rsidRPr="00754331">
          <w:rPr>
            <w:rStyle w:val="Hyperlink"/>
            <w:rFonts w:eastAsia="Times New Roman" w:cstheme="minorHAnsi"/>
            <w:sz w:val="28"/>
            <w:szCs w:val="28"/>
            <w:lang w:eastAsia="en-GB"/>
          </w:rPr>
          <w:t>https://www.thamesmeadmedical.org/auth/8cfcef67-c39a-4637-a5da-539ae8d1c88f/mediafile/1b971040-eed0-499d-a0c6-235d6c9b9d8c</w:t>
        </w:r>
      </w:hyperlink>
      <w:r w:rsidR="00776DBF">
        <w:rPr>
          <w:rFonts w:eastAsia="Times New Roman" w:cstheme="minorHAnsi"/>
          <w:color w:val="FF0000"/>
          <w:sz w:val="28"/>
          <w:szCs w:val="28"/>
          <w:lang w:eastAsia="en-GB"/>
        </w:rPr>
        <w:t xml:space="preserve"> </w:t>
      </w:r>
      <w:r>
        <w:rPr>
          <w:rFonts w:eastAsia="Times New Roman" w:cstheme="minorHAnsi"/>
          <w:sz w:val="28"/>
          <w:szCs w:val="28"/>
          <w:lang w:eastAsia="en-GB"/>
        </w:rPr>
        <w:t xml:space="preserve">. </w:t>
      </w:r>
    </w:p>
    <w:p w14:paraId="0D957DA7" w14:textId="77777777" w:rsidR="00DA3103" w:rsidRDefault="00DA3103" w:rsidP="00F2334A">
      <w:pPr>
        <w:textAlignment w:val="baseline"/>
        <w:rPr>
          <w:rFonts w:eastAsia="Times New Roman" w:cstheme="minorHAnsi"/>
          <w:sz w:val="28"/>
          <w:szCs w:val="28"/>
          <w:lang w:eastAsia="en-GB"/>
        </w:rPr>
      </w:pPr>
    </w:p>
    <w:p w14:paraId="0AFAD6E8" w14:textId="60112A6D" w:rsidR="00F2334A" w:rsidRDefault="002C2E27" w:rsidP="00F2334A">
      <w:pPr>
        <w:textAlignment w:val="baseline"/>
        <w:rPr>
          <w:rFonts w:eastAsia="Times New Roman" w:cstheme="minorHAnsi"/>
          <w:sz w:val="28"/>
          <w:szCs w:val="28"/>
          <w:lang w:eastAsia="en-GB"/>
        </w:rPr>
      </w:pPr>
      <w:r>
        <w:rPr>
          <w:rFonts w:eastAsia="Times New Roman" w:cstheme="minorHAnsi"/>
          <w:sz w:val="28"/>
          <w:szCs w:val="28"/>
          <w:lang w:eastAsia="en-GB"/>
        </w:rPr>
        <w:t>In addition,</w:t>
      </w:r>
      <w:r w:rsidR="004E4EF5">
        <w:rPr>
          <w:rFonts w:eastAsia="Times New Roman" w:cstheme="minorHAnsi"/>
          <w:sz w:val="28"/>
          <w:szCs w:val="28"/>
          <w:lang w:eastAsia="en-GB"/>
        </w:rPr>
        <w:t xml:space="preserve"> this useful chart gives an overview of the opt outs and what they do - </w:t>
      </w:r>
      <w:hyperlink r:id="rId10" w:history="1">
        <w:r w:rsidR="004E4EF5" w:rsidRPr="0079047A">
          <w:rPr>
            <w:rStyle w:val="Hyperlink"/>
            <w:rFonts w:eastAsia="Times New Roman" w:cstheme="minorHAnsi"/>
            <w:sz w:val="28"/>
            <w:szCs w:val="28"/>
            <w:lang w:eastAsia="en-GB"/>
          </w:rPr>
          <w:t>https://www.nhsdatasharing.info/NDOO/OptOuts.pdf</w:t>
        </w:r>
      </w:hyperlink>
      <w:r w:rsidR="004E4EF5">
        <w:rPr>
          <w:rFonts w:eastAsia="Times New Roman" w:cstheme="minorHAnsi"/>
          <w:sz w:val="28"/>
          <w:szCs w:val="28"/>
          <w:lang w:eastAsia="en-GB"/>
        </w:rPr>
        <w:t xml:space="preserve"> </w:t>
      </w:r>
    </w:p>
    <w:p w14:paraId="7F896A94" w14:textId="77777777" w:rsidR="00F2334A" w:rsidRDefault="00F2334A" w:rsidP="00F2334A">
      <w:pPr>
        <w:textAlignment w:val="baseline"/>
        <w:rPr>
          <w:rFonts w:eastAsia="Times New Roman" w:cstheme="minorHAnsi"/>
          <w:sz w:val="28"/>
          <w:szCs w:val="28"/>
          <w:lang w:eastAsia="en-GB"/>
        </w:rPr>
      </w:pPr>
    </w:p>
    <w:p w14:paraId="639D4213" w14:textId="76631C47" w:rsidR="00F2334A" w:rsidRPr="00F2334A" w:rsidRDefault="00F2334A" w:rsidP="00F2334A">
      <w:pPr>
        <w:textAlignment w:val="baseline"/>
        <w:rPr>
          <w:rFonts w:eastAsia="Times New Roman" w:cstheme="minorHAnsi"/>
          <w:sz w:val="28"/>
          <w:szCs w:val="28"/>
          <w:lang w:eastAsia="en-GB"/>
        </w:rPr>
      </w:pPr>
      <w:r w:rsidRPr="00F2334A">
        <w:rPr>
          <w:rFonts w:eastAsia="Times New Roman" w:cstheme="minorHAnsi"/>
          <w:sz w:val="28"/>
          <w:szCs w:val="28"/>
          <w:lang w:eastAsia="en-GB"/>
        </w:rPr>
        <w:t xml:space="preserve"> </w:t>
      </w:r>
      <w:r w:rsidR="000B3CBF">
        <w:rPr>
          <w:rFonts w:eastAsia="Times New Roman" w:cstheme="minorHAnsi"/>
          <w:sz w:val="28"/>
          <w:szCs w:val="28"/>
          <w:lang w:eastAsia="en-GB"/>
        </w:rPr>
        <w:t xml:space="preserve">We will update our privacy notice in due course as we get more information from NHS digital. </w:t>
      </w:r>
      <w:r w:rsidR="00F961DD">
        <w:rPr>
          <w:rFonts w:eastAsia="Times New Roman" w:cstheme="minorHAnsi"/>
          <w:sz w:val="28"/>
          <w:szCs w:val="28"/>
          <w:lang w:eastAsia="en-GB"/>
        </w:rPr>
        <w:t xml:space="preserve">Full information on practice data privacy and data sharing policies can be found on our practice website - </w:t>
      </w:r>
      <w:hyperlink r:id="rId11" w:history="1">
        <w:r w:rsidR="00F961DD" w:rsidRPr="00754331">
          <w:rPr>
            <w:rStyle w:val="Hyperlink"/>
            <w:rFonts w:eastAsia="Times New Roman" w:cstheme="minorHAnsi"/>
            <w:sz w:val="28"/>
            <w:szCs w:val="28"/>
            <w:lang w:eastAsia="en-GB"/>
          </w:rPr>
          <w:t>https://www.thamesmeadmedical.org/pages/Privacy-and-Information-Sharing</w:t>
        </w:r>
      </w:hyperlink>
      <w:r w:rsidR="00F961DD">
        <w:rPr>
          <w:rFonts w:eastAsia="Times New Roman" w:cstheme="minorHAnsi"/>
          <w:sz w:val="28"/>
          <w:szCs w:val="28"/>
          <w:lang w:eastAsia="en-GB"/>
        </w:rPr>
        <w:t xml:space="preserve"> </w:t>
      </w:r>
    </w:p>
    <w:p w14:paraId="22FCBE6D" w14:textId="77777777" w:rsidR="00F2334A" w:rsidRPr="00F2334A" w:rsidRDefault="00F2334A" w:rsidP="00F2334A">
      <w:pPr>
        <w:spacing w:after="360"/>
        <w:ind w:left="1080"/>
        <w:textAlignment w:val="baseline"/>
        <w:rPr>
          <w:rFonts w:ascii="Times New Roman" w:eastAsia="Times New Roman" w:hAnsi="Times New Roman" w:cs="Times New Roman"/>
          <w:lang w:eastAsia="en-GB"/>
        </w:rPr>
      </w:pPr>
    </w:p>
    <w:p w14:paraId="62FD6421" w14:textId="77777777" w:rsidR="00D20F41" w:rsidRDefault="00DA3103"/>
    <w:sectPr w:rsidR="00D20F41" w:rsidSect="00BC7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4A"/>
    <w:rsid w:val="000B3CBF"/>
    <w:rsid w:val="001F2410"/>
    <w:rsid w:val="00226EB8"/>
    <w:rsid w:val="002C2E27"/>
    <w:rsid w:val="002F7C5A"/>
    <w:rsid w:val="004E4EF5"/>
    <w:rsid w:val="00565610"/>
    <w:rsid w:val="006622D3"/>
    <w:rsid w:val="00776DBF"/>
    <w:rsid w:val="00AE54EC"/>
    <w:rsid w:val="00B0250C"/>
    <w:rsid w:val="00B23B53"/>
    <w:rsid w:val="00BC7DB7"/>
    <w:rsid w:val="00DA3103"/>
    <w:rsid w:val="00F2334A"/>
    <w:rsid w:val="00F9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2360"/>
  <w15:chartTrackingRefBased/>
  <w15:docId w15:val="{D09A0D2C-4CCF-E840-9CFA-1E4C610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34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2334A"/>
  </w:style>
  <w:style w:type="character" w:styleId="Hyperlink">
    <w:name w:val="Hyperlink"/>
    <w:basedOn w:val="DefaultParagraphFont"/>
    <w:uiPriority w:val="99"/>
    <w:unhideWhenUsed/>
    <w:rsid w:val="00F2334A"/>
    <w:rPr>
      <w:color w:val="0000FF"/>
      <w:u w:val="single"/>
    </w:rPr>
  </w:style>
  <w:style w:type="character" w:styleId="Strong">
    <w:name w:val="Strong"/>
    <w:basedOn w:val="DefaultParagraphFont"/>
    <w:uiPriority w:val="22"/>
    <w:qFormat/>
    <w:rsid w:val="00F2334A"/>
    <w:rPr>
      <w:b/>
      <w:bCs/>
    </w:rPr>
  </w:style>
  <w:style w:type="character" w:customStyle="1" w:styleId="UnresolvedMention1">
    <w:name w:val="Unresolved Mention1"/>
    <w:basedOn w:val="DefaultParagraphFont"/>
    <w:uiPriority w:val="99"/>
    <w:semiHidden/>
    <w:unhideWhenUsed/>
    <w:rsid w:val="00F2334A"/>
    <w:rPr>
      <w:color w:val="605E5C"/>
      <w:shd w:val="clear" w:color="auto" w:fill="E1DFDD"/>
    </w:rPr>
  </w:style>
  <w:style w:type="character" w:styleId="FollowedHyperlink">
    <w:name w:val="FollowedHyperlink"/>
    <w:basedOn w:val="DefaultParagraphFont"/>
    <w:uiPriority w:val="99"/>
    <w:semiHidden/>
    <w:unhideWhenUsed/>
    <w:rsid w:val="00F961DD"/>
    <w:rPr>
      <w:color w:val="954F72" w:themeColor="followedHyperlink"/>
      <w:u w:val="single"/>
    </w:rPr>
  </w:style>
  <w:style w:type="character" w:styleId="UnresolvedMention">
    <w:name w:val="Unresolved Mention"/>
    <w:basedOn w:val="DefaultParagraphFont"/>
    <w:uiPriority w:val="99"/>
    <w:semiHidden/>
    <w:unhideWhenUsed/>
    <w:rsid w:val="00F9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08365">
      <w:bodyDiv w:val="1"/>
      <w:marLeft w:val="0"/>
      <w:marRight w:val="0"/>
      <w:marTop w:val="0"/>
      <w:marBottom w:val="0"/>
      <w:divBdr>
        <w:top w:val="none" w:sz="0" w:space="0" w:color="auto"/>
        <w:left w:val="none" w:sz="0" w:space="0" w:color="auto"/>
        <w:bottom w:val="none" w:sz="0" w:space="0" w:color="auto"/>
        <w:right w:val="none" w:sz="0" w:space="0" w:color="auto"/>
      </w:divBdr>
      <w:divsChild>
        <w:div w:id="1791119994">
          <w:marLeft w:val="0"/>
          <w:marRight w:val="0"/>
          <w:marTop w:val="0"/>
          <w:marBottom w:val="0"/>
          <w:divBdr>
            <w:top w:val="none" w:sz="0" w:space="0" w:color="auto"/>
            <w:left w:val="none" w:sz="0" w:space="0" w:color="auto"/>
            <w:bottom w:val="none" w:sz="0" w:space="0" w:color="auto"/>
            <w:right w:val="none" w:sz="0" w:space="0" w:color="auto"/>
          </w:divBdr>
          <w:divsChild>
            <w:div w:id="41104290">
              <w:marLeft w:val="0"/>
              <w:marRight w:val="0"/>
              <w:marTop w:val="0"/>
              <w:marBottom w:val="0"/>
              <w:divBdr>
                <w:top w:val="none" w:sz="0" w:space="0" w:color="auto"/>
                <w:left w:val="none" w:sz="0" w:space="0" w:color="auto"/>
                <w:bottom w:val="none" w:sz="0" w:space="0" w:color="auto"/>
                <w:right w:val="none" w:sz="0" w:space="0" w:color="auto"/>
              </w:divBdr>
              <w:divsChild>
                <w:div w:id="469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7749">
      <w:bodyDiv w:val="1"/>
      <w:marLeft w:val="0"/>
      <w:marRight w:val="0"/>
      <w:marTop w:val="0"/>
      <w:marBottom w:val="0"/>
      <w:divBdr>
        <w:top w:val="none" w:sz="0" w:space="0" w:color="auto"/>
        <w:left w:val="none" w:sz="0" w:space="0" w:color="auto"/>
        <w:bottom w:val="none" w:sz="0" w:space="0" w:color="auto"/>
        <w:right w:val="none" w:sz="0" w:space="0" w:color="auto"/>
      </w:divBdr>
      <w:divsChild>
        <w:div w:id="1934389851">
          <w:marLeft w:val="0"/>
          <w:marRight w:val="0"/>
          <w:marTop w:val="0"/>
          <w:marBottom w:val="0"/>
          <w:divBdr>
            <w:top w:val="none" w:sz="0" w:space="0" w:color="auto"/>
            <w:left w:val="none" w:sz="0" w:space="0" w:color="auto"/>
            <w:bottom w:val="none" w:sz="0" w:space="0" w:color="auto"/>
            <w:right w:val="none" w:sz="0" w:space="0" w:color="auto"/>
          </w:divBdr>
          <w:divsChild>
            <w:div w:id="1039739022">
              <w:marLeft w:val="0"/>
              <w:marRight w:val="0"/>
              <w:marTop w:val="0"/>
              <w:marBottom w:val="0"/>
              <w:divBdr>
                <w:top w:val="none" w:sz="0" w:space="0" w:color="auto"/>
                <w:left w:val="none" w:sz="0" w:space="0" w:color="auto"/>
                <w:bottom w:val="none" w:sz="0" w:space="0" w:color="auto"/>
                <w:right w:val="none" w:sz="0" w:space="0" w:color="auto"/>
              </w:divBdr>
              <w:divsChild>
                <w:div w:id="3801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2404">
      <w:bodyDiv w:val="1"/>
      <w:marLeft w:val="0"/>
      <w:marRight w:val="0"/>
      <w:marTop w:val="0"/>
      <w:marBottom w:val="0"/>
      <w:divBdr>
        <w:top w:val="none" w:sz="0" w:space="0" w:color="auto"/>
        <w:left w:val="none" w:sz="0" w:space="0" w:color="auto"/>
        <w:bottom w:val="none" w:sz="0" w:space="0" w:color="auto"/>
        <w:right w:val="none" w:sz="0" w:space="0" w:color="auto"/>
      </w:divBdr>
    </w:div>
    <w:div w:id="1233390856">
      <w:bodyDiv w:val="1"/>
      <w:marLeft w:val="0"/>
      <w:marRight w:val="0"/>
      <w:marTop w:val="0"/>
      <w:marBottom w:val="0"/>
      <w:divBdr>
        <w:top w:val="none" w:sz="0" w:space="0" w:color="auto"/>
        <w:left w:val="none" w:sz="0" w:space="0" w:color="auto"/>
        <w:bottom w:val="none" w:sz="0" w:space="0" w:color="auto"/>
        <w:right w:val="none" w:sz="0" w:space="0" w:color="auto"/>
      </w:divBdr>
    </w:div>
    <w:div w:id="2020279657">
      <w:bodyDiv w:val="1"/>
      <w:marLeft w:val="0"/>
      <w:marRight w:val="0"/>
      <w:marTop w:val="0"/>
      <w:marBottom w:val="0"/>
      <w:divBdr>
        <w:top w:val="none" w:sz="0" w:space="0" w:color="auto"/>
        <w:left w:val="none" w:sz="0" w:space="0" w:color="auto"/>
        <w:bottom w:val="none" w:sz="0" w:space="0" w:color="auto"/>
        <w:right w:val="none" w:sz="0" w:space="0" w:color="auto"/>
      </w:divBdr>
      <w:divsChild>
        <w:div w:id="2012755901">
          <w:marLeft w:val="0"/>
          <w:marRight w:val="0"/>
          <w:marTop w:val="0"/>
          <w:marBottom w:val="0"/>
          <w:divBdr>
            <w:top w:val="none" w:sz="0" w:space="0" w:color="auto"/>
            <w:left w:val="none" w:sz="0" w:space="0" w:color="auto"/>
            <w:bottom w:val="none" w:sz="0" w:space="0" w:color="auto"/>
            <w:right w:val="none" w:sz="0" w:space="0" w:color="auto"/>
          </w:divBdr>
          <w:divsChild>
            <w:div w:id="879518356">
              <w:marLeft w:val="0"/>
              <w:marRight w:val="0"/>
              <w:marTop w:val="0"/>
              <w:marBottom w:val="0"/>
              <w:divBdr>
                <w:top w:val="none" w:sz="0" w:space="0" w:color="auto"/>
                <w:left w:val="none" w:sz="0" w:space="0" w:color="auto"/>
                <w:bottom w:val="none" w:sz="0" w:space="0" w:color="auto"/>
                <w:right w:val="none" w:sz="0" w:space="0" w:color="auto"/>
              </w:divBdr>
              <w:divsChild>
                <w:div w:id="413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hs.uk/nhsuk-cms/documents/Make_and_manage_your_choice_or_your_childs_choice_PDF_224kb.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nhs-services/online-services/nhs-app/nhs-app-help-and-support/choose-your-data-sharing-preferen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ational-data-opt-out" TargetMode="External"/><Relationship Id="rId11" Type="http://schemas.openxmlformats.org/officeDocument/2006/relationships/hyperlink" Target="https://www.thamesmeadmedical.org/pages/Privacy-and-Information-Sharing" TargetMode="External"/><Relationship Id="rId5" Type="http://schemas.openxmlformats.org/officeDocument/2006/relationships/hyperlink" Target="https://www.thamesmeadmedical.org/auth/8cfcef67-c39a-4637-a5da-539ae8d1c88f/mediafile/deda233b-f9ea-43ec-a589-e91631719b86" TargetMode="External"/><Relationship Id="rId10" Type="http://schemas.openxmlformats.org/officeDocument/2006/relationships/hyperlink" Target="https://www.nhsdatasharing.info/NDOO/OptOuts.pdf" TargetMode="External"/><Relationship Id="rId4" Type="http://schemas.openxmlformats.org/officeDocument/2006/relationships/hyperlink" Target="https://digital.nhs.uk/data-and-information/data-collections-and-data-sets/data-collections/general-practice-data-for-planning-and-research" TargetMode="External"/><Relationship Id="rId9" Type="http://schemas.openxmlformats.org/officeDocument/2006/relationships/hyperlink" Target="https://www.thamesmeadmedical.org/auth/8cfcef67-c39a-4637-a5da-539ae8d1c88f/mediafile/1b971040-eed0-499d-a0c6-235d6c9b9d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patel</dc:creator>
  <cp:keywords/>
  <dc:description/>
  <cp:lastModifiedBy>niraj patel</cp:lastModifiedBy>
  <cp:revision>11</cp:revision>
  <dcterms:created xsi:type="dcterms:W3CDTF">2021-06-09T07:41:00Z</dcterms:created>
  <dcterms:modified xsi:type="dcterms:W3CDTF">2021-06-09T09:52:00Z</dcterms:modified>
</cp:coreProperties>
</file>