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A856" w14:textId="77777777" w:rsidR="009233BF" w:rsidRPr="00AE12D1" w:rsidRDefault="00502E38" w:rsidP="009233BF">
      <w:pPr>
        <w:tabs>
          <w:tab w:val="left" w:pos="2818"/>
          <w:tab w:val="left" w:pos="5290"/>
          <w:tab w:val="left" w:pos="5694"/>
        </w:tabs>
        <w:spacing w:line="231" w:lineRule="auto"/>
        <w:ind w:right="507"/>
        <w:jc w:val="center"/>
        <w:rPr>
          <w:rFonts w:ascii="Calibri" w:hAnsi="Calibri" w:cs="Calibri"/>
          <w:sz w:val="40"/>
          <w:szCs w:val="96"/>
        </w:rPr>
      </w:pPr>
      <w:r>
        <w:rPr>
          <w:rFonts w:ascii="Calibri" w:hAnsi="Calibri" w:cs="Calibri"/>
          <w:b/>
          <w:spacing w:val="-1"/>
          <w:sz w:val="40"/>
        </w:rPr>
        <w:t xml:space="preserve">TMA </w:t>
      </w:r>
      <w:r w:rsidR="009233BF" w:rsidRPr="00AE12D1">
        <w:rPr>
          <w:rFonts w:ascii="Calibri" w:hAnsi="Calibri" w:cs="Calibri"/>
          <w:b/>
          <w:spacing w:val="-1"/>
          <w:sz w:val="40"/>
        </w:rPr>
        <w:t xml:space="preserve">FREEDOM </w:t>
      </w:r>
      <w:r w:rsidR="009233BF" w:rsidRPr="00AE12D1">
        <w:rPr>
          <w:rFonts w:ascii="Calibri" w:hAnsi="Calibri" w:cs="Calibri"/>
          <w:b/>
          <w:sz w:val="40"/>
        </w:rPr>
        <w:t>OF</w:t>
      </w:r>
      <w:r w:rsidR="009233BF" w:rsidRPr="00AE12D1">
        <w:rPr>
          <w:rFonts w:ascii="Calibri" w:hAnsi="Calibri" w:cs="Calibri"/>
          <w:b/>
          <w:spacing w:val="26"/>
          <w:sz w:val="40"/>
        </w:rPr>
        <w:t xml:space="preserve"> </w:t>
      </w:r>
      <w:r w:rsidR="009233BF" w:rsidRPr="00AE12D1">
        <w:rPr>
          <w:rFonts w:ascii="Calibri" w:hAnsi="Calibri" w:cs="Calibri"/>
          <w:b/>
          <w:sz w:val="40"/>
        </w:rPr>
        <w:t>INFORMATION ACT</w:t>
      </w:r>
      <w:r w:rsidR="009233BF" w:rsidRPr="00AE12D1">
        <w:rPr>
          <w:rFonts w:ascii="Calibri" w:hAnsi="Calibri" w:cs="Calibri"/>
          <w:b/>
          <w:spacing w:val="22"/>
          <w:sz w:val="40"/>
        </w:rPr>
        <w:t xml:space="preserve"> </w:t>
      </w:r>
      <w:r w:rsidR="009233BF" w:rsidRPr="00AE12D1">
        <w:rPr>
          <w:rFonts w:ascii="Calibri" w:hAnsi="Calibri" w:cs="Calibri"/>
          <w:b/>
          <w:sz w:val="40"/>
        </w:rPr>
        <w:t>POLICY</w:t>
      </w:r>
    </w:p>
    <w:p w14:paraId="6D8A8A1C" w14:textId="77777777" w:rsidR="00C75C67" w:rsidRPr="00116A11" w:rsidRDefault="00C75C67" w:rsidP="00881921">
      <w:pPr>
        <w:spacing w:before="240" w:after="120"/>
        <w:rPr>
          <w:rFonts w:ascii="Calibri" w:hAnsi="Calibri" w:cs="Calibri"/>
          <w:b/>
        </w:rPr>
      </w:pPr>
      <w:r w:rsidRPr="00116A11">
        <w:rPr>
          <w:rFonts w:ascii="Calibri" w:hAnsi="Calibri" w:cs="Calibri"/>
          <w:b/>
        </w:rPr>
        <w:t>Introduction</w:t>
      </w:r>
    </w:p>
    <w:p w14:paraId="76E14E14" w14:textId="77777777" w:rsidR="00C75C67" w:rsidRPr="00116A11" w:rsidRDefault="00C75C67" w:rsidP="00C75C67">
      <w:pPr>
        <w:rPr>
          <w:rFonts w:ascii="Calibri" w:hAnsi="Calibri" w:cs="Calibri"/>
          <w:b/>
        </w:rPr>
      </w:pPr>
    </w:p>
    <w:p w14:paraId="3C7D5A6A" w14:textId="77777777" w:rsidR="00C75C67" w:rsidRPr="00116A11" w:rsidRDefault="00C75C67" w:rsidP="00C75C67">
      <w:pPr>
        <w:rPr>
          <w:rFonts w:ascii="Calibri" w:hAnsi="Calibri" w:cs="Calibri"/>
        </w:rPr>
      </w:pPr>
      <w:r w:rsidRPr="00116A11">
        <w:rPr>
          <w:rFonts w:ascii="Calibri" w:hAnsi="Calibri" w:cs="Calibri"/>
        </w:rPr>
        <w:t xml:space="preserve">The Freedom of Information Act 2000 (FOIA) requires all public authorities to adopt and maintain a publication scheme. In 2008 the Information Commissioner’s Office (ICO) </w:t>
      </w:r>
      <w:r w:rsidR="00B52074" w:rsidRPr="00116A11">
        <w:rPr>
          <w:rFonts w:ascii="Calibri" w:hAnsi="Calibri" w:cs="Calibri"/>
        </w:rPr>
        <w:t>introduced</w:t>
      </w:r>
      <w:r w:rsidR="009C40BD" w:rsidRPr="00116A11">
        <w:rPr>
          <w:rFonts w:ascii="Calibri" w:hAnsi="Calibri" w:cs="Calibri"/>
        </w:rPr>
        <w:t xml:space="preserve"> a</w:t>
      </w:r>
      <w:r w:rsidRPr="00116A11">
        <w:rPr>
          <w:rFonts w:ascii="Calibri" w:hAnsi="Calibri" w:cs="Calibri"/>
        </w:rPr>
        <w:t xml:space="preserve"> </w:t>
      </w:r>
      <w:r w:rsidR="007174CF" w:rsidRPr="00116A11">
        <w:rPr>
          <w:rFonts w:ascii="Calibri" w:hAnsi="Calibri" w:cs="Calibri"/>
        </w:rPr>
        <w:t xml:space="preserve">single </w:t>
      </w:r>
      <w:r w:rsidRPr="00116A11">
        <w:rPr>
          <w:rFonts w:ascii="Calibri" w:hAnsi="Calibri" w:cs="Calibri"/>
        </w:rPr>
        <w:t>generic model</w:t>
      </w:r>
      <w:r w:rsidR="00020BE7" w:rsidRPr="00116A11">
        <w:rPr>
          <w:rFonts w:ascii="Calibri" w:hAnsi="Calibri" w:cs="Calibri"/>
        </w:rPr>
        <w:t xml:space="preserve"> </w:t>
      </w:r>
      <w:r w:rsidR="007174CF" w:rsidRPr="00116A11">
        <w:rPr>
          <w:rFonts w:ascii="Calibri" w:hAnsi="Calibri" w:cs="Calibri"/>
        </w:rPr>
        <w:t xml:space="preserve">publication </w:t>
      </w:r>
      <w:r w:rsidR="00020BE7" w:rsidRPr="00116A11">
        <w:rPr>
          <w:rFonts w:ascii="Calibri" w:hAnsi="Calibri" w:cs="Calibri"/>
        </w:rPr>
        <w:t>scheme</w:t>
      </w:r>
      <w:r w:rsidR="007174CF" w:rsidRPr="00116A11">
        <w:rPr>
          <w:rFonts w:ascii="Calibri" w:hAnsi="Calibri" w:cs="Calibri"/>
        </w:rPr>
        <w:t>, for adoption by all public authorities</w:t>
      </w:r>
      <w:r w:rsidR="004906AF" w:rsidRPr="00116A11">
        <w:rPr>
          <w:rFonts w:ascii="Calibri" w:hAnsi="Calibri" w:cs="Calibri"/>
        </w:rPr>
        <w:t xml:space="preserve"> that are</w:t>
      </w:r>
      <w:r w:rsidR="00B90564" w:rsidRPr="00116A11">
        <w:rPr>
          <w:rFonts w:ascii="Calibri" w:hAnsi="Calibri" w:cs="Calibri"/>
        </w:rPr>
        <w:t xml:space="preserve"> subject to FOIA.</w:t>
      </w:r>
    </w:p>
    <w:p w14:paraId="300265CE" w14:textId="77777777" w:rsidR="007174CF" w:rsidRPr="00116A11" w:rsidRDefault="007174CF" w:rsidP="00C75C67">
      <w:pPr>
        <w:rPr>
          <w:rFonts w:ascii="Calibri" w:hAnsi="Calibri" w:cs="Calibri"/>
        </w:rPr>
      </w:pPr>
    </w:p>
    <w:p w14:paraId="67086CBF" w14:textId="77777777" w:rsidR="00020BE7" w:rsidRPr="00116A11" w:rsidRDefault="00C75C67" w:rsidP="00020BE7">
      <w:pPr>
        <w:ind w:right="1200"/>
        <w:rPr>
          <w:rFonts w:ascii="Calibri" w:hAnsi="Calibri" w:cs="Calibri"/>
        </w:rPr>
      </w:pPr>
      <w:r w:rsidRPr="00116A11">
        <w:rPr>
          <w:rFonts w:ascii="Calibri" w:hAnsi="Calibri" w:cs="Calibri"/>
        </w:rPr>
        <w:t>The model</w:t>
      </w:r>
      <w:r w:rsidR="00505472" w:rsidRPr="00116A11">
        <w:rPr>
          <w:rFonts w:ascii="Calibri" w:hAnsi="Calibri" w:cs="Calibri"/>
        </w:rPr>
        <w:t xml:space="preserve"> publication scheme</w:t>
      </w:r>
      <w:r w:rsidRPr="00116A11">
        <w:rPr>
          <w:rFonts w:ascii="Calibri" w:hAnsi="Calibri" w:cs="Calibri"/>
        </w:rPr>
        <w:t xml:space="preserve"> commits a public authority to </w:t>
      </w:r>
      <w:r w:rsidRPr="00116A11">
        <w:rPr>
          <w:rFonts w:ascii="Calibri" w:hAnsi="Calibri" w:cs="Calibri"/>
          <w:i/>
        </w:rPr>
        <w:t>‘produce and publish the method by which the specific information will be available so that it can be easily identified and accessed by members of the public’.</w:t>
      </w:r>
      <w:r w:rsidRPr="00116A11">
        <w:rPr>
          <w:rFonts w:ascii="Calibri" w:hAnsi="Calibri" w:cs="Calibri"/>
        </w:rPr>
        <w:t xml:space="preserve"> </w:t>
      </w:r>
      <w:r w:rsidR="00020BE7" w:rsidRPr="00116A11">
        <w:rPr>
          <w:rFonts w:ascii="Calibri" w:hAnsi="Calibri" w:cs="Calibri"/>
        </w:rPr>
        <w:t>This is a very general scheme based on the principle that all pub</w:t>
      </w:r>
      <w:r w:rsidR="00505472" w:rsidRPr="00116A11">
        <w:rPr>
          <w:rFonts w:ascii="Calibri" w:hAnsi="Calibri" w:cs="Calibri"/>
        </w:rPr>
        <w:t>lic authorities need to recognis</w:t>
      </w:r>
      <w:r w:rsidR="00020BE7" w:rsidRPr="00116A11">
        <w:rPr>
          <w:rFonts w:ascii="Calibri" w:hAnsi="Calibri" w:cs="Calibri"/>
        </w:rPr>
        <w:t xml:space="preserve">e the public interest in the transparency of the services provided for and paid for by the </w:t>
      </w:r>
      <w:proofErr w:type="gramStart"/>
      <w:r w:rsidR="00020BE7" w:rsidRPr="00116A11">
        <w:rPr>
          <w:rFonts w:ascii="Calibri" w:hAnsi="Calibri" w:cs="Calibri"/>
        </w:rPr>
        <w:t>general public</w:t>
      </w:r>
      <w:proofErr w:type="gramEnd"/>
      <w:r w:rsidR="00020BE7" w:rsidRPr="00116A11">
        <w:rPr>
          <w:rFonts w:ascii="Calibri" w:hAnsi="Calibri" w:cs="Calibri"/>
        </w:rPr>
        <w:t>. It is a commitment to make information easily available to the public.</w:t>
      </w:r>
    </w:p>
    <w:p w14:paraId="4940BE38" w14:textId="77777777" w:rsidR="00525A57" w:rsidRPr="00116A11" w:rsidRDefault="00525A57" w:rsidP="00020BE7">
      <w:pPr>
        <w:ind w:right="1200"/>
        <w:rPr>
          <w:rFonts w:ascii="Calibri" w:hAnsi="Calibri" w:cs="Calibri"/>
        </w:rPr>
      </w:pPr>
    </w:p>
    <w:p w14:paraId="53CE3439" w14:textId="77777777" w:rsidR="00525A57" w:rsidRPr="00116A11" w:rsidRDefault="007174CF" w:rsidP="00525A57">
      <w:pPr>
        <w:ind w:right="1200"/>
        <w:rPr>
          <w:rFonts w:ascii="Calibri" w:hAnsi="Calibri" w:cs="Calibri"/>
        </w:rPr>
      </w:pPr>
      <w:r w:rsidRPr="00116A11">
        <w:rPr>
          <w:rFonts w:ascii="Calibri" w:hAnsi="Calibri" w:cs="Calibri"/>
        </w:rPr>
        <w:t>General practitioners (GPs)</w:t>
      </w:r>
      <w:r w:rsidR="00525A57" w:rsidRPr="00116A11">
        <w:rPr>
          <w:rFonts w:ascii="Calibri" w:hAnsi="Calibri" w:cs="Calibri"/>
        </w:rPr>
        <w:t xml:space="preserve"> providing </w:t>
      </w:r>
      <w:r w:rsidR="00DE6740" w:rsidRPr="00116A11">
        <w:rPr>
          <w:rFonts w:ascii="Calibri" w:hAnsi="Calibri" w:cs="Calibri"/>
        </w:rPr>
        <w:t xml:space="preserve">primary </w:t>
      </w:r>
      <w:r w:rsidR="00525A57" w:rsidRPr="00116A11">
        <w:rPr>
          <w:rFonts w:ascii="Calibri" w:hAnsi="Calibri" w:cs="Calibri"/>
        </w:rPr>
        <w:t>medical services under most contracts with the NHS in England</w:t>
      </w:r>
      <w:r w:rsidR="002D622A" w:rsidRPr="00116A11">
        <w:rPr>
          <w:rFonts w:ascii="Calibri" w:hAnsi="Calibri" w:cs="Calibri"/>
        </w:rPr>
        <w:t xml:space="preserve"> and</w:t>
      </w:r>
      <w:r w:rsidR="00525A57" w:rsidRPr="00116A11">
        <w:rPr>
          <w:rFonts w:ascii="Calibri" w:hAnsi="Calibri" w:cs="Calibri"/>
        </w:rPr>
        <w:t xml:space="preserve"> Wales are public authorities in respect of information relating to those services.</w:t>
      </w:r>
    </w:p>
    <w:p w14:paraId="28B64C4B" w14:textId="77777777" w:rsidR="004073F2" w:rsidRPr="00116A11" w:rsidRDefault="004073F2" w:rsidP="004073F2">
      <w:pPr>
        <w:pStyle w:val="NormalWeb"/>
        <w:shd w:val="clear" w:color="auto" w:fill="FEFEFE"/>
        <w:rPr>
          <w:rFonts w:ascii="Calibri" w:hAnsi="Calibri" w:cs="Calibri"/>
        </w:rPr>
      </w:pPr>
      <w:r w:rsidRPr="00116A11">
        <w:rPr>
          <w:rFonts w:ascii="Calibri" w:hAnsi="Calibri" w:cs="Calibri"/>
        </w:rPr>
        <w:t>The following</w:t>
      </w:r>
      <w:r w:rsidR="0032728F" w:rsidRPr="00116A11">
        <w:rPr>
          <w:rFonts w:ascii="Calibri" w:hAnsi="Calibri" w:cs="Calibri"/>
        </w:rPr>
        <w:t xml:space="preserve"> </w:t>
      </w:r>
      <w:r w:rsidRPr="00116A11">
        <w:rPr>
          <w:rFonts w:ascii="Calibri" w:hAnsi="Calibri" w:cs="Calibri"/>
        </w:rPr>
        <w:t>policy sets out the Practice approach to the Freedom of Information (FoI) Act.</w:t>
      </w:r>
    </w:p>
    <w:p w14:paraId="7499AE10" w14:textId="77777777" w:rsidR="004073F2" w:rsidRPr="00116A11" w:rsidRDefault="004073F2" w:rsidP="004073F2">
      <w:pPr>
        <w:pStyle w:val="NormalWeb"/>
        <w:shd w:val="clear" w:color="auto" w:fill="FEFEFE"/>
        <w:rPr>
          <w:rFonts w:ascii="Calibri" w:hAnsi="Calibri" w:cs="Calibri"/>
        </w:rPr>
      </w:pPr>
      <w:r w:rsidRPr="00116A11">
        <w:rPr>
          <w:rStyle w:val="Strong"/>
          <w:rFonts w:ascii="Calibri" w:hAnsi="Calibri" w:cs="Calibri"/>
        </w:rPr>
        <w:t> Policy</w:t>
      </w:r>
    </w:p>
    <w:p w14:paraId="46B78D54"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 xml:space="preserve">The Practice will comply with the FoI Act and sees it as an opportunity to enhance public trust and confidence in the </w:t>
      </w:r>
      <w:proofErr w:type="gramStart"/>
      <w:r w:rsidRPr="00116A11">
        <w:rPr>
          <w:rFonts w:ascii="Calibri" w:hAnsi="Calibri" w:cs="Calibri"/>
        </w:rPr>
        <w:t>Practice</w:t>
      </w:r>
      <w:proofErr w:type="gramEnd"/>
    </w:p>
    <w:p w14:paraId="0AB5B08D" w14:textId="77777777" w:rsidR="004073F2" w:rsidRDefault="004073F2" w:rsidP="004073F2">
      <w:pPr>
        <w:numPr>
          <w:ilvl w:val="0"/>
          <w:numId w:val="5"/>
        </w:numPr>
        <w:shd w:val="clear" w:color="auto" w:fill="FEFEFE"/>
        <w:rPr>
          <w:rFonts w:ascii="Calibri" w:hAnsi="Calibri" w:cs="Calibri"/>
        </w:rPr>
      </w:pPr>
      <w:r w:rsidRPr="00116A11">
        <w:rPr>
          <w:rFonts w:ascii="Calibri" w:hAnsi="Calibri" w:cs="Calibri"/>
        </w:rPr>
        <w:t>The Practice will maintain a comprehensive ‘Publication Scheme’ that provides information which is readily accessible without the need for a formal FoI Act request.</w:t>
      </w:r>
    </w:p>
    <w:p w14:paraId="7742CD50" w14:textId="77777777" w:rsidR="00FF7CC1" w:rsidRPr="004E7CED" w:rsidRDefault="00FF7CC1" w:rsidP="00FF7CC1">
      <w:pPr>
        <w:numPr>
          <w:ilvl w:val="0"/>
          <w:numId w:val="5"/>
        </w:numPr>
        <w:spacing w:before="100" w:beforeAutospacing="1" w:after="100" w:afterAutospacing="1"/>
        <w:rPr>
          <w:rFonts w:ascii="Calibri" w:hAnsi="Calibri" w:cs="Calibri"/>
        </w:rPr>
      </w:pPr>
      <w:r w:rsidRPr="004E7CED">
        <w:rPr>
          <w:rFonts w:ascii="Calibri" w:hAnsi="Calibri" w:cs="Calibri"/>
        </w:rPr>
        <w:t>The request can be by email or on paper, and be made to any member of staff</w:t>
      </w:r>
      <w:r w:rsidRPr="00977D41">
        <w:rPr>
          <w:rFonts w:ascii="Calibri" w:hAnsi="Calibri" w:cs="Calibri"/>
          <w:color w:val="555555"/>
        </w:rPr>
        <w:t xml:space="preserve"> who will then pass it to the practice </w:t>
      </w:r>
      <w:proofErr w:type="gramStart"/>
      <w:r w:rsidRPr="00977D41">
        <w:rPr>
          <w:rFonts w:ascii="Calibri" w:hAnsi="Calibri" w:cs="Calibri"/>
          <w:color w:val="555555"/>
        </w:rPr>
        <w:t>manager</w:t>
      </w:r>
      <w:proofErr w:type="gramEnd"/>
    </w:p>
    <w:p w14:paraId="58CB69D3" w14:textId="77777777" w:rsidR="00FF7CC1" w:rsidRPr="004E7CED" w:rsidRDefault="00FF7CC1" w:rsidP="004E7CED">
      <w:pPr>
        <w:numPr>
          <w:ilvl w:val="0"/>
          <w:numId w:val="5"/>
        </w:numPr>
        <w:spacing w:before="100" w:beforeAutospacing="1" w:after="100" w:afterAutospacing="1"/>
        <w:rPr>
          <w:rFonts w:ascii="Calibri" w:hAnsi="Calibri" w:cs="Calibri"/>
          <w:color w:val="555555"/>
        </w:rPr>
      </w:pPr>
      <w:r w:rsidRPr="004E7CED">
        <w:rPr>
          <w:rFonts w:ascii="Calibri" w:hAnsi="Calibri" w:cs="Calibri"/>
        </w:rPr>
        <w:t xml:space="preserve">Practices cannot ask the reason for the request, or question its reasonableness, but can work with the person(s) requesting the information to help them clarify what it is they are after so that the practice can best meet the </w:t>
      </w:r>
      <w:proofErr w:type="gramStart"/>
      <w:r w:rsidRPr="004E7CED">
        <w:rPr>
          <w:rFonts w:ascii="Calibri" w:hAnsi="Calibri" w:cs="Calibri"/>
        </w:rPr>
        <w:t>request</w:t>
      </w:r>
      <w:proofErr w:type="gramEnd"/>
    </w:p>
    <w:p w14:paraId="0EA7B5EC"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The Practice will seek to satisfy all FoI Act requests promptly and within 2</w:t>
      </w:r>
      <w:r w:rsidR="00FF7CC1">
        <w:rPr>
          <w:rFonts w:ascii="Calibri" w:hAnsi="Calibri" w:cs="Calibri"/>
        </w:rPr>
        <w:t>0</w:t>
      </w:r>
      <w:r w:rsidRPr="00116A11">
        <w:rPr>
          <w:rFonts w:ascii="Calibri" w:hAnsi="Calibri" w:cs="Calibri"/>
        </w:rPr>
        <w:t xml:space="preserve"> working days. However, if </w:t>
      </w:r>
      <w:proofErr w:type="gramStart"/>
      <w:r w:rsidRPr="00116A11">
        <w:rPr>
          <w:rFonts w:ascii="Calibri" w:hAnsi="Calibri" w:cs="Calibri"/>
        </w:rPr>
        <w:t>necessary</w:t>
      </w:r>
      <w:proofErr w:type="gramEnd"/>
      <w:r w:rsidRPr="00116A11">
        <w:rPr>
          <w:rFonts w:ascii="Calibri" w:hAnsi="Calibri" w:cs="Calibri"/>
        </w:rPr>
        <w:t xml:space="preserve"> we will extend this timescale to give full consideration to a Public Interest test. If we do not expect to meet the deadline, we will inform the requester as soon as possible of the reasons for the delay and when we expect to have made a </w:t>
      </w:r>
      <w:proofErr w:type="gramStart"/>
      <w:r w:rsidRPr="00116A11">
        <w:rPr>
          <w:rFonts w:ascii="Calibri" w:hAnsi="Calibri" w:cs="Calibri"/>
        </w:rPr>
        <w:t>decision</w:t>
      </w:r>
      <w:proofErr w:type="gramEnd"/>
    </w:p>
    <w:p w14:paraId="52FAD249"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 xml:space="preserve">The Practice will continue to protect the personal data entrusted to us, by disclosing it only in accordance with the Data Protection Act </w:t>
      </w:r>
      <w:r w:rsidR="00525A77">
        <w:rPr>
          <w:rFonts w:ascii="Calibri" w:hAnsi="Calibri" w:cs="Calibri"/>
        </w:rPr>
        <w:t>2018</w:t>
      </w:r>
    </w:p>
    <w:p w14:paraId="7B621328"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lastRenderedPageBreak/>
        <w:t>The Practice will provide advice and assistance to requesters to facilitate their use of FoI Act. We will publish our procedures and assist requesters to clarify their requests so that they can obtain the information that they require.</w:t>
      </w:r>
    </w:p>
    <w:p w14:paraId="7C85E129"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The Practice will work with the </w:t>
      </w:r>
      <w:r w:rsidRPr="00116A11">
        <w:rPr>
          <w:rStyle w:val="Emphasis"/>
          <w:rFonts w:ascii="Calibri" w:hAnsi="Calibri" w:cs="Calibri"/>
        </w:rPr>
        <w:t>NHS England</w:t>
      </w:r>
      <w:r w:rsidRPr="00116A11">
        <w:rPr>
          <w:rFonts w:ascii="Calibri" w:hAnsi="Calibri" w:cs="Calibri"/>
        </w:rPr>
        <w:t xml:space="preserve"> and other bodies with whom we work to ensure that we can meet our FoI Act obligations, including the disclosure of any information that they hold </w:t>
      </w:r>
      <w:proofErr w:type="gramStart"/>
      <w:r w:rsidRPr="00116A11">
        <w:rPr>
          <w:rFonts w:ascii="Calibri" w:hAnsi="Calibri" w:cs="Calibri"/>
        </w:rPr>
        <w:t>on</w:t>
      </w:r>
      <w:proofErr w:type="gramEnd"/>
      <w:r w:rsidRPr="00116A11">
        <w:rPr>
          <w:rFonts w:ascii="Calibri" w:hAnsi="Calibri" w:cs="Calibri"/>
        </w:rPr>
        <w:t xml:space="preserve"> our behalf.</w:t>
      </w:r>
    </w:p>
    <w:p w14:paraId="371BD702"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The Practice will apply the exemptions provided in the FoI Act and, where qualified exemptions exist, the Practice will disclose the information unless the balance of public interest lies in withholding it.</w:t>
      </w:r>
    </w:p>
    <w:p w14:paraId="42143DF8"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 xml:space="preserve">The Practice will consult with third parties before disclosing information that could affect their rights and interests. However, according to the FoI Act, the Practice must take the final decision on </w:t>
      </w:r>
      <w:proofErr w:type="gramStart"/>
      <w:r w:rsidRPr="00116A11">
        <w:rPr>
          <w:rFonts w:ascii="Calibri" w:hAnsi="Calibri" w:cs="Calibri"/>
        </w:rPr>
        <w:t>disclosure</w:t>
      </w:r>
      <w:proofErr w:type="gramEnd"/>
    </w:p>
    <w:p w14:paraId="1D9A2F8F"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 xml:space="preserve">The Practice will charge for information requests in line with the FoI Act Fees Regulations or other applicable regulations, including the Data Protection Act </w:t>
      </w:r>
      <w:r w:rsidR="00525A77">
        <w:rPr>
          <w:rFonts w:ascii="Calibri" w:hAnsi="Calibri" w:cs="Calibri"/>
        </w:rPr>
        <w:t>2018</w:t>
      </w:r>
    </w:p>
    <w:p w14:paraId="3F1F39F8" w14:textId="77777777" w:rsidR="004073F2" w:rsidRPr="00116A11" w:rsidRDefault="004073F2" w:rsidP="004073F2">
      <w:pPr>
        <w:numPr>
          <w:ilvl w:val="0"/>
          <w:numId w:val="5"/>
        </w:numPr>
        <w:shd w:val="clear" w:color="auto" w:fill="FEFEFE"/>
        <w:rPr>
          <w:rFonts w:ascii="Calibri" w:hAnsi="Calibri" w:cs="Calibri"/>
        </w:rPr>
      </w:pPr>
      <w:r w:rsidRPr="00116A11">
        <w:rPr>
          <w:rFonts w:ascii="Calibri" w:hAnsi="Calibri" w:cs="Calibri"/>
        </w:rPr>
        <w:t xml:space="preserve">The Practice will record all FoI Act requests and our responses and will monitor our performance in handling requests and </w:t>
      </w:r>
      <w:proofErr w:type="gramStart"/>
      <w:r w:rsidRPr="00116A11">
        <w:rPr>
          <w:rFonts w:ascii="Calibri" w:hAnsi="Calibri" w:cs="Calibri"/>
        </w:rPr>
        <w:t>complaints</w:t>
      </w:r>
      <w:proofErr w:type="gramEnd"/>
    </w:p>
    <w:p w14:paraId="2BFFC1B3" w14:textId="77777777" w:rsidR="00525A77" w:rsidRPr="00116A11" w:rsidRDefault="004073F2" w:rsidP="00525A77">
      <w:pPr>
        <w:numPr>
          <w:ilvl w:val="0"/>
          <w:numId w:val="5"/>
        </w:numPr>
        <w:shd w:val="clear" w:color="auto" w:fill="FEFEFE"/>
        <w:rPr>
          <w:rFonts w:ascii="Calibri" w:hAnsi="Calibri" w:cs="Calibri"/>
        </w:rPr>
      </w:pPr>
      <w:r w:rsidRPr="00525A77">
        <w:rPr>
          <w:rFonts w:ascii="Calibri" w:hAnsi="Calibri" w:cs="Calibri"/>
        </w:rPr>
        <w:t xml:space="preserve">The Practice will ensure that all </w:t>
      </w:r>
      <w:r w:rsidR="00525A77" w:rsidRPr="00525A77">
        <w:rPr>
          <w:rFonts w:ascii="Calibri" w:hAnsi="Calibri" w:cs="Calibri"/>
        </w:rPr>
        <w:t xml:space="preserve">relevant </w:t>
      </w:r>
      <w:r w:rsidRPr="00525A77">
        <w:rPr>
          <w:rFonts w:ascii="Calibri" w:hAnsi="Calibri" w:cs="Calibri"/>
        </w:rPr>
        <w:t xml:space="preserve">staff are aware of their obligations under FoI Act </w:t>
      </w:r>
    </w:p>
    <w:p w14:paraId="0DB6CB5E" w14:textId="77777777" w:rsidR="004073F2" w:rsidRPr="00525A77" w:rsidRDefault="004073F2" w:rsidP="004E7CED">
      <w:pPr>
        <w:numPr>
          <w:ilvl w:val="0"/>
          <w:numId w:val="5"/>
        </w:numPr>
        <w:shd w:val="clear" w:color="auto" w:fill="FEFEFE"/>
        <w:rPr>
          <w:rFonts w:ascii="Calibri" w:hAnsi="Calibri" w:cs="Calibri"/>
        </w:rPr>
      </w:pPr>
      <w:r w:rsidRPr="00525A77">
        <w:rPr>
          <w:rStyle w:val="Strong"/>
          <w:rFonts w:ascii="Calibri" w:hAnsi="Calibri" w:cs="Calibri"/>
        </w:rPr>
        <w:t>Note: The scheme is only for information held as a public authority and does not include any information that is not held, is held for other purposes or would be exempt from release.</w:t>
      </w:r>
    </w:p>
    <w:p w14:paraId="38A498BC" w14:textId="77777777" w:rsidR="00706661" w:rsidRPr="00116A11" w:rsidRDefault="00706661" w:rsidP="00505472">
      <w:pPr>
        <w:ind w:right="1200"/>
        <w:rPr>
          <w:rFonts w:ascii="Calibri" w:hAnsi="Calibri" w:cs="Calibri"/>
          <w:b/>
        </w:rPr>
      </w:pPr>
    </w:p>
    <w:p w14:paraId="1D8437FF" w14:textId="77777777" w:rsidR="009233BF" w:rsidRPr="00116A11" w:rsidRDefault="009233BF" w:rsidP="00B52074">
      <w:pPr>
        <w:rPr>
          <w:rFonts w:ascii="Calibri" w:hAnsi="Calibri" w:cs="Calibri"/>
        </w:rPr>
      </w:pPr>
    </w:p>
    <w:p w14:paraId="7464E0FD" w14:textId="77777777" w:rsidR="009233BF" w:rsidRPr="00116A11" w:rsidRDefault="009233BF" w:rsidP="00B52074">
      <w:pPr>
        <w:rPr>
          <w:rFonts w:ascii="Calibri" w:hAnsi="Calibri" w:cs="Calibri"/>
        </w:rPr>
      </w:pPr>
    </w:p>
    <w:p w14:paraId="5D184252" w14:textId="77777777" w:rsidR="009233BF" w:rsidRPr="00116A11" w:rsidRDefault="009233BF" w:rsidP="00B52074">
      <w:pPr>
        <w:rPr>
          <w:rFonts w:ascii="Calibri" w:hAnsi="Calibri" w:cs="Calibri"/>
        </w:rPr>
      </w:pPr>
    </w:p>
    <w:p w14:paraId="06B519BC" w14:textId="77777777" w:rsidR="009233BF" w:rsidRPr="00116A11" w:rsidRDefault="009233BF" w:rsidP="00B52074">
      <w:pPr>
        <w:rPr>
          <w:rFonts w:ascii="Calibri" w:hAnsi="Calibri" w:cs="Calibri"/>
        </w:rPr>
      </w:pPr>
    </w:p>
    <w:p w14:paraId="6CA901E2" w14:textId="77777777" w:rsidR="009233BF" w:rsidRPr="00116A11" w:rsidRDefault="009233BF" w:rsidP="00B52074">
      <w:pPr>
        <w:rPr>
          <w:rFonts w:ascii="Calibri" w:hAnsi="Calibri" w:cs="Calibri"/>
        </w:rPr>
      </w:pPr>
    </w:p>
    <w:p w14:paraId="2ABA2AF9" w14:textId="77777777" w:rsidR="009233BF" w:rsidRPr="00116A11" w:rsidRDefault="009233BF" w:rsidP="00B52074">
      <w:pPr>
        <w:rPr>
          <w:rFonts w:ascii="Calibri" w:hAnsi="Calibri" w:cs="Calibri"/>
        </w:rPr>
      </w:pPr>
    </w:p>
    <w:p w14:paraId="430F4D47" w14:textId="77777777" w:rsidR="009233BF" w:rsidRDefault="009233BF" w:rsidP="00B52074">
      <w:pPr>
        <w:rPr>
          <w:rFonts w:ascii="Calibri" w:hAnsi="Calibri" w:cs="Calibri"/>
        </w:rPr>
      </w:pPr>
    </w:p>
    <w:p w14:paraId="3D1466D3" w14:textId="77777777" w:rsidR="00525A77" w:rsidRDefault="00525A77" w:rsidP="00B52074">
      <w:pPr>
        <w:rPr>
          <w:rFonts w:ascii="Calibri" w:hAnsi="Calibri" w:cs="Calibri"/>
        </w:rPr>
      </w:pPr>
    </w:p>
    <w:p w14:paraId="52B971CF" w14:textId="77777777" w:rsidR="00525A77" w:rsidRDefault="00525A77" w:rsidP="00B52074">
      <w:pPr>
        <w:rPr>
          <w:rFonts w:ascii="Calibri" w:hAnsi="Calibri" w:cs="Calibri"/>
        </w:rPr>
      </w:pPr>
    </w:p>
    <w:p w14:paraId="2F500524" w14:textId="77777777" w:rsidR="00525A77" w:rsidRDefault="00525A77" w:rsidP="00B52074">
      <w:pPr>
        <w:rPr>
          <w:rFonts w:ascii="Calibri" w:hAnsi="Calibri" w:cs="Calibri"/>
        </w:rPr>
      </w:pPr>
    </w:p>
    <w:p w14:paraId="2BE201FB" w14:textId="77777777" w:rsidR="00525A77" w:rsidRDefault="00525A77" w:rsidP="00B52074">
      <w:pPr>
        <w:rPr>
          <w:rFonts w:ascii="Calibri" w:hAnsi="Calibri" w:cs="Calibri"/>
        </w:rPr>
      </w:pPr>
    </w:p>
    <w:p w14:paraId="1872D41A" w14:textId="77777777" w:rsidR="00525A77" w:rsidRDefault="00525A77" w:rsidP="00B52074">
      <w:pPr>
        <w:rPr>
          <w:rFonts w:ascii="Calibri" w:hAnsi="Calibri" w:cs="Calibri"/>
        </w:rPr>
      </w:pPr>
    </w:p>
    <w:p w14:paraId="083F9BBA" w14:textId="77777777" w:rsidR="00525A77" w:rsidRDefault="00525A77" w:rsidP="00B52074">
      <w:pPr>
        <w:rPr>
          <w:rFonts w:ascii="Calibri" w:hAnsi="Calibri" w:cs="Calibri"/>
        </w:rPr>
      </w:pPr>
    </w:p>
    <w:p w14:paraId="0B45DD7B" w14:textId="77777777" w:rsidR="00525A77" w:rsidRDefault="00525A77" w:rsidP="00B52074">
      <w:pPr>
        <w:rPr>
          <w:rFonts w:ascii="Calibri" w:hAnsi="Calibri" w:cs="Calibri"/>
        </w:rPr>
      </w:pPr>
    </w:p>
    <w:p w14:paraId="124E5FEC" w14:textId="77777777" w:rsidR="00525A77" w:rsidRDefault="00525A77" w:rsidP="00B52074">
      <w:pPr>
        <w:rPr>
          <w:rFonts w:ascii="Calibri" w:hAnsi="Calibri" w:cs="Calibri"/>
        </w:rPr>
      </w:pPr>
    </w:p>
    <w:p w14:paraId="63C2A8F7" w14:textId="77777777" w:rsidR="00525A77" w:rsidRDefault="00525A77" w:rsidP="00B52074">
      <w:pPr>
        <w:rPr>
          <w:rFonts w:ascii="Calibri" w:hAnsi="Calibri" w:cs="Calibri"/>
        </w:rPr>
      </w:pPr>
    </w:p>
    <w:p w14:paraId="3DD8E977" w14:textId="77777777" w:rsidR="00525A77" w:rsidRDefault="00525A77" w:rsidP="00B52074">
      <w:pPr>
        <w:rPr>
          <w:rFonts w:ascii="Calibri" w:hAnsi="Calibri" w:cs="Calibri"/>
        </w:rPr>
      </w:pPr>
    </w:p>
    <w:p w14:paraId="45815CFC" w14:textId="77777777" w:rsidR="00525A77" w:rsidRDefault="00525A77" w:rsidP="00B52074">
      <w:pPr>
        <w:rPr>
          <w:rFonts w:ascii="Calibri" w:hAnsi="Calibri" w:cs="Calibri"/>
        </w:rPr>
      </w:pPr>
    </w:p>
    <w:p w14:paraId="0ED918D3" w14:textId="77777777" w:rsidR="00525A77" w:rsidRDefault="00525A77" w:rsidP="00B52074">
      <w:pPr>
        <w:rPr>
          <w:rFonts w:ascii="Calibri" w:hAnsi="Calibri" w:cs="Calibri"/>
        </w:rPr>
      </w:pPr>
    </w:p>
    <w:p w14:paraId="399A11FF" w14:textId="77777777" w:rsidR="00525A77" w:rsidRPr="00116A11" w:rsidRDefault="00525A77" w:rsidP="00B52074">
      <w:pPr>
        <w:rPr>
          <w:rFonts w:ascii="Calibri" w:hAnsi="Calibri" w:cs="Calibri"/>
        </w:rPr>
      </w:pPr>
    </w:p>
    <w:p w14:paraId="66B13814" w14:textId="77777777" w:rsidR="004073F2" w:rsidRPr="00116A11" w:rsidRDefault="004073F2" w:rsidP="00B52074">
      <w:pPr>
        <w:rPr>
          <w:rFonts w:ascii="Calibri" w:hAnsi="Calibri" w:cs="Calibri"/>
        </w:rPr>
      </w:pPr>
    </w:p>
    <w:p w14:paraId="37C14C4E" w14:textId="77777777" w:rsidR="00186572" w:rsidRPr="00116A11" w:rsidRDefault="00186572" w:rsidP="00B52074">
      <w:pPr>
        <w:rPr>
          <w:rFonts w:ascii="Calibri" w:hAnsi="Calibri" w:cs="Calibri"/>
        </w:rPr>
      </w:pPr>
    </w:p>
    <w:p w14:paraId="0D991B8A" w14:textId="77777777" w:rsidR="009633F0" w:rsidRPr="00116A11" w:rsidRDefault="003648F8" w:rsidP="000C6E73">
      <w:pPr>
        <w:ind w:right="1200"/>
        <w:rPr>
          <w:rFonts w:ascii="Calibri" w:hAnsi="Calibri" w:cs="Calibri"/>
        </w:rPr>
      </w:pPr>
      <w:r w:rsidRPr="00116A11">
        <w:rPr>
          <w:rFonts w:ascii="Calibri" w:hAnsi="Calibri" w:cs="Calibri"/>
        </w:rPr>
        <w:t xml:space="preserve">Information available from </w:t>
      </w:r>
      <w:r w:rsidR="009233BF" w:rsidRPr="00116A11">
        <w:rPr>
          <w:rFonts w:ascii="Calibri" w:hAnsi="Calibri" w:cs="Calibri"/>
          <w:b/>
          <w:i/>
        </w:rPr>
        <w:t xml:space="preserve">Thamesmead Medical Associates </w:t>
      </w:r>
      <w:r w:rsidR="00831BE6" w:rsidRPr="00116A11">
        <w:rPr>
          <w:rFonts w:ascii="Calibri" w:hAnsi="Calibri" w:cs="Calibri"/>
          <w:i/>
        </w:rPr>
        <w:t xml:space="preserve">providing </w:t>
      </w:r>
      <w:r w:rsidR="00240D92" w:rsidRPr="00116A11">
        <w:rPr>
          <w:rFonts w:ascii="Calibri" w:hAnsi="Calibri" w:cs="Calibri"/>
          <w:i/>
        </w:rPr>
        <w:t>medical</w:t>
      </w:r>
      <w:r w:rsidR="00D37323" w:rsidRPr="00116A11">
        <w:rPr>
          <w:rFonts w:ascii="Calibri" w:hAnsi="Calibri" w:cs="Calibri"/>
          <w:i/>
        </w:rPr>
        <w:t xml:space="preserve"> services</w:t>
      </w:r>
      <w:r w:rsidR="00AC4E10" w:rsidRPr="00116A11">
        <w:rPr>
          <w:rFonts w:ascii="Calibri" w:hAnsi="Calibri" w:cs="Calibri"/>
          <w:i/>
        </w:rPr>
        <w:t xml:space="preserve"> under contract to the NHS</w:t>
      </w:r>
      <w:r w:rsidR="002D622A" w:rsidRPr="00116A11">
        <w:rPr>
          <w:rFonts w:ascii="Calibri" w:hAnsi="Calibri" w:cs="Calibri"/>
          <w:i/>
        </w:rPr>
        <w:t xml:space="preserve"> </w:t>
      </w:r>
      <w:r w:rsidRPr="00116A11">
        <w:rPr>
          <w:rFonts w:ascii="Calibri" w:hAnsi="Calibri" w:cs="Calibri"/>
        </w:rPr>
        <w:t xml:space="preserve">under the </w:t>
      </w:r>
      <w:r w:rsidR="00831BE6" w:rsidRPr="00116A11">
        <w:rPr>
          <w:rFonts w:ascii="Calibri" w:hAnsi="Calibri" w:cs="Calibri"/>
        </w:rPr>
        <w:t xml:space="preserve">Freedom of Information Act </w:t>
      </w:r>
      <w:r w:rsidRPr="00116A11">
        <w:rPr>
          <w:rFonts w:ascii="Calibri" w:hAnsi="Calibri" w:cs="Calibri"/>
        </w:rPr>
        <w:t xml:space="preserve">model publication </w:t>
      </w:r>
      <w:proofErr w:type="gramStart"/>
      <w:r w:rsidRPr="00116A11">
        <w:rPr>
          <w:rFonts w:ascii="Calibri" w:hAnsi="Calibri" w:cs="Calibri"/>
        </w:rPr>
        <w:t>scheme</w:t>
      </w:r>
      <w:proofErr w:type="gramEnd"/>
    </w:p>
    <w:p w14:paraId="45C23062" w14:textId="77777777" w:rsidR="00B74C59" w:rsidRPr="00116A11" w:rsidRDefault="00B74C59">
      <w:pPr>
        <w:rPr>
          <w:rFonts w:ascii="Calibri" w:hAnsi="Calibri" w:cs="Calibri"/>
          <w:b/>
        </w:rPr>
      </w:pPr>
    </w:p>
    <w:p w14:paraId="45C702BB" w14:textId="77777777" w:rsidR="00B74C59" w:rsidRPr="00116A11" w:rsidRDefault="00B74C59" w:rsidP="00713C89">
      <w:pPr>
        <w:autoSpaceDE w:val="0"/>
        <w:autoSpaceDN w:val="0"/>
        <w:adjustRightInd w:val="0"/>
        <w:ind w:right="1200"/>
        <w:rPr>
          <w:rFonts w:ascii="Calibri" w:hAnsi="Calibri" w:cs="Calibri"/>
        </w:rPr>
      </w:pPr>
      <w:r w:rsidRPr="00116A11">
        <w:rPr>
          <w:rFonts w:ascii="Calibri" w:hAnsi="Calibri" w:cs="Calibri"/>
        </w:rPr>
        <w:t xml:space="preserve">Information covered by this scheme is only about the </w:t>
      </w:r>
      <w:r w:rsidR="00FB01EE" w:rsidRPr="00116A11">
        <w:rPr>
          <w:rFonts w:ascii="Calibri" w:hAnsi="Calibri" w:cs="Calibri"/>
        </w:rPr>
        <w:t xml:space="preserve">primary </w:t>
      </w:r>
      <w:r w:rsidR="00240D92" w:rsidRPr="00116A11">
        <w:rPr>
          <w:rFonts w:ascii="Calibri" w:hAnsi="Calibri" w:cs="Calibri"/>
        </w:rPr>
        <w:t>medical</w:t>
      </w:r>
      <w:r w:rsidR="00831BE6" w:rsidRPr="00116A11">
        <w:rPr>
          <w:rFonts w:ascii="Calibri" w:hAnsi="Calibri" w:cs="Calibri"/>
        </w:rPr>
        <w:t xml:space="preserve"> services</w:t>
      </w:r>
      <w:r w:rsidRPr="00116A11">
        <w:rPr>
          <w:rFonts w:ascii="Calibri" w:hAnsi="Calibri" w:cs="Calibri"/>
        </w:rPr>
        <w:t xml:space="preserve"> we provide under </w:t>
      </w:r>
      <w:r w:rsidR="00FB01EE" w:rsidRPr="00116A11">
        <w:rPr>
          <w:rFonts w:ascii="Calibri" w:hAnsi="Calibri" w:cs="Calibri"/>
        </w:rPr>
        <w:t xml:space="preserve">contract to </w:t>
      </w:r>
      <w:r w:rsidR="00010BA7" w:rsidRPr="00116A11">
        <w:rPr>
          <w:rFonts w:ascii="Calibri" w:hAnsi="Calibri" w:cs="Calibri"/>
        </w:rPr>
        <w:t xml:space="preserve">the National </w:t>
      </w:r>
      <w:r w:rsidR="00FB01EE" w:rsidRPr="00116A11">
        <w:rPr>
          <w:rFonts w:ascii="Calibri" w:hAnsi="Calibri" w:cs="Calibri"/>
        </w:rPr>
        <w:t xml:space="preserve">Health </w:t>
      </w:r>
      <w:r w:rsidR="00010BA7" w:rsidRPr="00116A11">
        <w:rPr>
          <w:rFonts w:ascii="Calibri" w:hAnsi="Calibri" w:cs="Calibri"/>
        </w:rPr>
        <w:t>Service</w:t>
      </w:r>
      <w:r w:rsidR="009233BF" w:rsidRPr="00116A11">
        <w:rPr>
          <w:rFonts w:ascii="Calibri" w:hAnsi="Calibri" w:cs="Calibri"/>
        </w:rPr>
        <w:t>.</w:t>
      </w:r>
    </w:p>
    <w:p w14:paraId="7EC0A5AF" w14:textId="77777777" w:rsidR="003648F8" w:rsidRPr="00116A11" w:rsidRDefault="003648F8">
      <w:pPr>
        <w:rPr>
          <w:rFonts w:ascii="Calibri" w:hAnsi="Calibri" w:cs="Calibri"/>
          <w:b/>
        </w:rPr>
      </w:pPr>
    </w:p>
    <w:tbl>
      <w:tblP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3119"/>
        <w:gridCol w:w="1014"/>
        <w:gridCol w:w="1014"/>
      </w:tblGrid>
      <w:tr w:rsidR="00CF3A72" w:rsidRPr="00116A11" w14:paraId="2DF51C83" w14:textId="77777777" w:rsidTr="00217589">
        <w:trPr>
          <w:trHeight w:val="958"/>
        </w:trPr>
        <w:tc>
          <w:tcPr>
            <w:tcW w:w="8755" w:type="dxa"/>
            <w:shd w:val="clear" w:color="auto" w:fill="auto"/>
          </w:tcPr>
          <w:p w14:paraId="3FA11E0A" w14:textId="77777777" w:rsidR="00CF3A72" w:rsidRPr="00116A11" w:rsidRDefault="00CF3A72" w:rsidP="003648F8">
            <w:pPr>
              <w:rPr>
                <w:rFonts w:ascii="Calibri" w:hAnsi="Calibri" w:cs="Calibri"/>
              </w:rPr>
            </w:pPr>
            <w:r w:rsidRPr="00116A11">
              <w:rPr>
                <w:rFonts w:ascii="Calibri" w:hAnsi="Calibri" w:cs="Calibri"/>
                <w:b/>
              </w:rPr>
              <w:t>Information to be published</w:t>
            </w:r>
          </w:p>
        </w:tc>
        <w:tc>
          <w:tcPr>
            <w:tcW w:w="3119" w:type="dxa"/>
            <w:shd w:val="clear" w:color="auto" w:fill="auto"/>
          </w:tcPr>
          <w:p w14:paraId="230A3C07" w14:textId="77777777" w:rsidR="00CF3A72" w:rsidRPr="00116A11" w:rsidRDefault="00CF3A72" w:rsidP="003648F8">
            <w:pPr>
              <w:rPr>
                <w:rFonts w:ascii="Calibri" w:hAnsi="Calibri" w:cs="Calibri"/>
                <w:b/>
              </w:rPr>
            </w:pPr>
            <w:r w:rsidRPr="00116A11">
              <w:rPr>
                <w:rFonts w:ascii="Calibri" w:hAnsi="Calibri" w:cs="Calibri"/>
                <w:b/>
              </w:rPr>
              <w:t>How the information can be obtained</w:t>
            </w:r>
          </w:p>
          <w:p w14:paraId="5AAD9C94" w14:textId="77777777" w:rsidR="00CF3A72" w:rsidRPr="00116A11" w:rsidRDefault="00CF3A72" w:rsidP="003648F8">
            <w:pPr>
              <w:rPr>
                <w:rFonts w:ascii="Calibri" w:hAnsi="Calibri" w:cs="Calibri"/>
              </w:rPr>
            </w:pPr>
            <w:r w:rsidRPr="00116A11">
              <w:rPr>
                <w:rFonts w:ascii="Calibri" w:hAnsi="Calibri" w:cs="Calibri"/>
              </w:rPr>
              <w:t>(</w:t>
            </w:r>
            <w:proofErr w:type="gramStart"/>
            <w:r w:rsidRPr="00116A11">
              <w:rPr>
                <w:rFonts w:ascii="Calibri" w:hAnsi="Calibri" w:cs="Calibri"/>
              </w:rPr>
              <w:t>eg</w:t>
            </w:r>
            <w:proofErr w:type="gramEnd"/>
            <w:r w:rsidRPr="00116A11">
              <w:rPr>
                <w:rFonts w:ascii="Calibri" w:hAnsi="Calibri" w:cs="Calibri"/>
              </w:rPr>
              <w:t xml:space="preserve"> hard copy, website)</w:t>
            </w:r>
          </w:p>
        </w:tc>
        <w:tc>
          <w:tcPr>
            <w:tcW w:w="1014" w:type="dxa"/>
          </w:tcPr>
          <w:p w14:paraId="515CB0E8" w14:textId="77777777" w:rsidR="00CF3A72" w:rsidRPr="00116A11" w:rsidRDefault="00CF3A72" w:rsidP="003648F8">
            <w:pPr>
              <w:rPr>
                <w:rFonts w:ascii="Calibri" w:hAnsi="Calibri" w:cs="Calibri"/>
                <w:b/>
              </w:rPr>
            </w:pPr>
          </w:p>
        </w:tc>
        <w:tc>
          <w:tcPr>
            <w:tcW w:w="1014" w:type="dxa"/>
            <w:shd w:val="clear" w:color="auto" w:fill="auto"/>
          </w:tcPr>
          <w:p w14:paraId="6BFB97A2" w14:textId="77777777" w:rsidR="00CF3A72" w:rsidRPr="00116A11" w:rsidRDefault="00CF3A72" w:rsidP="003648F8">
            <w:pPr>
              <w:rPr>
                <w:rFonts w:ascii="Calibri" w:hAnsi="Calibri" w:cs="Calibri"/>
              </w:rPr>
            </w:pPr>
            <w:r w:rsidRPr="00116A11">
              <w:rPr>
                <w:rFonts w:ascii="Calibri" w:hAnsi="Calibri" w:cs="Calibri"/>
                <w:b/>
              </w:rPr>
              <w:t>Cost</w:t>
            </w:r>
          </w:p>
        </w:tc>
      </w:tr>
      <w:tr w:rsidR="00CF3A72" w:rsidRPr="00116A11" w14:paraId="67E34968" w14:textId="77777777" w:rsidTr="00AE12D1">
        <w:trPr>
          <w:trHeight w:val="1493"/>
        </w:trPr>
        <w:tc>
          <w:tcPr>
            <w:tcW w:w="8755" w:type="dxa"/>
            <w:shd w:val="clear" w:color="auto" w:fill="auto"/>
          </w:tcPr>
          <w:p w14:paraId="2F538E67" w14:textId="77777777" w:rsidR="00CF3A72" w:rsidRPr="00116A11" w:rsidRDefault="00CF3A72" w:rsidP="003648F8">
            <w:pPr>
              <w:rPr>
                <w:rFonts w:ascii="Calibri" w:hAnsi="Calibri" w:cs="Calibri"/>
                <w:b/>
              </w:rPr>
            </w:pPr>
            <w:r w:rsidRPr="00116A11">
              <w:rPr>
                <w:rFonts w:ascii="Calibri" w:hAnsi="Calibri" w:cs="Calibri"/>
                <w:b/>
              </w:rPr>
              <w:t xml:space="preserve">Class 1 - Who we are and what we </w:t>
            </w:r>
            <w:proofErr w:type="gramStart"/>
            <w:r w:rsidRPr="00116A11">
              <w:rPr>
                <w:rFonts w:ascii="Calibri" w:hAnsi="Calibri" w:cs="Calibri"/>
                <w:b/>
              </w:rPr>
              <w:t>do</w:t>
            </w:r>
            <w:proofErr w:type="gramEnd"/>
          </w:p>
          <w:p w14:paraId="338AE3D4" w14:textId="77777777" w:rsidR="00CF3A72" w:rsidRPr="00116A11" w:rsidRDefault="00CF3A72" w:rsidP="003648F8">
            <w:pPr>
              <w:rPr>
                <w:rFonts w:ascii="Calibri" w:hAnsi="Calibri" w:cs="Calibri"/>
              </w:rPr>
            </w:pPr>
            <w:r w:rsidRPr="00116A11">
              <w:rPr>
                <w:rFonts w:ascii="Calibri" w:hAnsi="Calibri" w:cs="Calibri"/>
              </w:rPr>
              <w:t xml:space="preserve">(Organisational information, structures, </w:t>
            </w:r>
            <w:proofErr w:type="gramStart"/>
            <w:r w:rsidRPr="00116A11">
              <w:rPr>
                <w:rFonts w:ascii="Calibri" w:hAnsi="Calibri" w:cs="Calibri"/>
              </w:rPr>
              <w:t>locations</w:t>
            </w:r>
            <w:proofErr w:type="gramEnd"/>
            <w:r w:rsidRPr="00116A11">
              <w:rPr>
                <w:rFonts w:ascii="Calibri" w:hAnsi="Calibri" w:cs="Calibri"/>
              </w:rPr>
              <w:t xml:space="preserve"> and contacts)</w:t>
            </w:r>
          </w:p>
          <w:p w14:paraId="725310C2" w14:textId="77777777" w:rsidR="00CF3A72" w:rsidRPr="00116A11" w:rsidRDefault="00CF3A72" w:rsidP="003648F8">
            <w:pPr>
              <w:rPr>
                <w:rFonts w:ascii="Calibri" w:hAnsi="Calibri" w:cs="Calibri"/>
              </w:rPr>
            </w:pPr>
          </w:p>
          <w:p w14:paraId="77B6CD06" w14:textId="77777777" w:rsidR="00CF3A72" w:rsidRPr="00116A11" w:rsidRDefault="00CF3A72" w:rsidP="003648F8">
            <w:pPr>
              <w:rPr>
                <w:rFonts w:ascii="Calibri" w:hAnsi="Calibri" w:cs="Calibri"/>
              </w:rPr>
            </w:pPr>
            <w:r w:rsidRPr="00116A11">
              <w:rPr>
                <w:rFonts w:ascii="Calibri" w:hAnsi="Calibri" w:cs="Calibri"/>
              </w:rPr>
              <w:t>This will be current information only</w:t>
            </w:r>
          </w:p>
        </w:tc>
        <w:tc>
          <w:tcPr>
            <w:tcW w:w="3119" w:type="dxa"/>
            <w:shd w:val="clear" w:color="auto" w:fill="E7E6E6"/>
          </w:tcPr>
          <w:p w14:paraId="3AE44469" w14:textId="77777777" w:rsidR="00CF3A72" w:rsidRPr="00116A11" w:rsidRDefault="00511CDE" w:rsidP="003648F8">
            <w:pPr>
              <w:rPr>
                <w:rFonts w:ascii="Calibri" w:hAnsi="Calibri" w:cs="Calibri"/>
              </w:rPr>
            </w:pPr>
            <w:r w:rsidRPr="00116A11">
              <w:rPr>
                <w:rFonts w:ascii="Calibri" w:hAnsi="Calibri" w:cs="Calibri"/>
              </w:rPr>
              <w:t>Website, Practice leaflet</w:t>
            </w:r>
          </w:p>
        </w:tc>
        <w:tc>
          <w:tcPr>
            <w:tcW w:w="1014" w:type="dxa"/>
            <w:shd w:val="clear" w:color="auto" w:fill="E7E6E6"/>
          </w:tcPr>
          <w:p w14:paraId="622132E7" w14:textId="77777777" w:rsidR="00CF3A72" w:rsidRPr="00116A11" w:rsidRDefault="00CF3A72" w:rsidP="003648F8">
            <w:pPr>
              <w:rPr>
                <w:rFonts w:ascii="Calibri" w:hAnsi="Calibri" w:cs="Calibri"/>
              </w:rPr>
            </w:pPr>
          </w:p>
        </w:tc>
        <w:tc>
          <w:tcPr>
            <w:tcW w:w="1014" w:type="dxa"/>
            <w:shd w:val="clear" w:color="auto" w:fill="E7E6E6"/>
          </w:tcPr>
          <w:p w14:paraId="2EAAC20D" w14:textId="77777777" w:rsidR="00CF3A72" w:rsidRPr="00116A11" w:rsidRDefault="00511CDE" w:rsidP="003648F8">
            <w:pPr>
              <w:rPr>
                <w:rFonts w:ascii="Calibri" w:hAnsi="Calibri" w:cs="Calibri"/>
              </w:rPr>
            </w:pPr>
            <w:r>
              <w:rPr>
                <w:rFonts w:ascii="Calibri" w:hAnsi="Calibri" w:cs="Calibri"/>
              </w:rPr>
              <w:t>None</w:t>
            </w:r>
          </w:p>
        </w:tc>
      </w:tr>
      <w:tr w:rsidR="00CF3A72" w:rsidRPr="00116A11" w14:paraId="283E722E" w14:textId="77777777" w:rsidTr="00217589">
        <w:trPr>
          <w:trHeight w:val="335"/>
        </w:trPr>
        <w:tc>
          <w:tcPr>
            <w:tcW w:w="8755" w:type="dxa"/>
            <w:shd w:val="clear" w:color="auto" w:fill="auto"/>
          </w:tcPr>
          <w:p w14:paraId="15840F13" w14:textId="77777777" w:rsidR="00CF3A72" w:rsidRPr="00116A11" w:rsidRDefault="00CF3A72" w:rsidP="003648F8">
            <w:pPr>
              <w:rPr>
                <w:rFonts w:ascii="Calibri" w:hAnsi="Calibri" w:cs="Calibri"/>
              </w:rPr>
            </w:pPr>
          </w:p>
          <w:p w14:paraId="0642FBC9" w14:textId="77777777" w:rsidR="00CF3A72" w:rsidRPr="00116A11" w:rsidRDefault="00CF3A72" w:rsidP="003648F8">
            <w:pPr>
              <w:rPr>
                <w:rFonts w:ascii="Calibri" w:hAnsi="Calibri" w:cs="Calibri"/>
              </w:rPr>
            </w:pPr>
            <w:r w:rsidRPr="00116A11">
              <w:rPr>
                <w:rFonts w:ascii="Calibri" w:hAnsi="Calibri" w:cs="Calibri"/>
              </w:rPr>
              <w:t>Doctors in the practice</w:t>
            </w:r>
          </w:p>
        </w:tc>
        <w:tc>
          <w:tcPr>
            <w:tcW w:w="3119" w:type="dxa"/>
            <w:shd w:val="clear" w:color="auto" w:fill="auto"/>
          </w:tcPr>
          <w:p w14:paraId="52C2041E" w14:textId="77777777" w:rsidR="00CF3A72" w:rsidRPr="00116A11" w:rsidRDefault="0060493E" w:rsidP="003648F8">
            <w:pPr>
              <w:rPr>
                <w:rFonts w:ascii="Calibri" w:hAnsi="Calibri" w:cs="Calibri"/>
              </w:rPr>
            </w:pPr>
            <w:r w:rsidRPr="00116A11">
              <w:rPr>
                <w:rFonts w:ascii="Calibri" w:hAnsi="Calibri" w:cs="Calibri"/>
              </w:rPr>
              <w:t>Website</w:t>
            </w:r>
            <w:r w:rsidR="0099718C" w:rsidRPr="00116A11">
              <w:rPr>
                <w:rFonts w:ascii="Calibri" w:hAnsi="Calibri" w:cs="Calibri"/>
              </w:rPr>
              <w:t>, P</w:t>
            </w:r>
            <w:r w:rsidRPr="00116A11">
              <w:rPr>
                <w:rFonts w:ascii="Calibri" w:hAnsi="Calibri" w:cs="Calibri"/>
              </w:rPr>
              <w:t>ractice leaflet</w:t>
            </w:r>
          </w:p>
        </w:tc>
        <w:tc>
          <w:tcPr>
            <w:tcW w:w="1014" w:type="dxa"/>
          </w:tcPr>
          <w:p w14:paraId="7824D247" w14:textId="77777777" w:rsidR="00CF3A72" w:rsidRPr="00116A11" w:rsidRDefault="00CF3A72" w:rsidP="003648F8">
            <w:pPr>
              <w:rPr>
                <w:rFonts w:ascii="Calibri" w:hAnsi="Calibri" w:cs="Calibri"/>
              </w:rPr>
            </w:pPr>
          </w:p>
        </w:tc>
        <w:tc>
          <w:tcPr>
            <w:tcW w:w="1014" w:type="dxa"/>
            <w:shd w:val="clear" w:color="auto" w:fill="auto"/>
          </w:tcPr>
          <w:p w14:paraId="37A3F6C3" w14:textId="77777777" w:rsidR="00CF3A72" w:rsidRPr="00116A11" w:rsidRDefault="0060493E" w:rsidP="003648F8">
            <w:pPr>
              <w:rPr>
                <w:rFonts w:ascii="Calibri" w:hAnsi="Calibri" w:cs="Calibri"/>
              </w:rPr>
            </w:pPr>
            <w:r w:rsidRPr="00116A11">
              <w:rPr>
                <w:rFonts w:ascii="Calibri" w:hAnsi="Calibri" w:cs="Calibri"/>
              </w:rPr>
              <w:t>None</w:t>
            </w:r>
          </w:p>
        </w:tc>
      </w:tr>
      <w:tr w:rsidR="00CF3A72" w:rsidRPr="00116A11" w14:paraId="28CABC88" w14:textId="77777777" w:rsidTr="00217589">
        <w:trPr>
          <w:trHeight w:val="538"/>
        </w:trPr>
        <w:tc>
          <w:tcPr>
            <w:tcW w:w="8755" w:type="dxa"/>
            <w:shd w:val="clear" w:color="auto" w:fill="auto"/>
          </w:tcPr>
          <w:p w14:paraId="7EAF124B" w14:textId="77777777" w:rsidR="00CF3A72" w:rsidRPr="00116A11" w:rsidRDefault="00CF3A72" w:rsidP="003648F8">
            <w:pPr>
              <w:rPr>
                <w:rFonts w:ascii="Calibri" w:hAnsi="Calibri" w:cs="Calibri"/>
              </w:rPr>
            </w:pPr>
          </w:p>
          <w:p w14:paraId="1D5DC14F" w14:textId="77777777" w:rsidR="00CF3A72" w:rsidRPr="00116A11" w:rsidRDefault="00CF3A72" w:rsidP="003648F8">
            <w:pPr>
              <w:rPr>
                <w:rFonts w:ascii="Calibri" w:hAnsi="Calibri" w:cs="Calibri"/>
              </w:rPr>
            </w:pPr>
            <w:r w:rsidRPr="00116A11">
              <w:rPr>
                <w:rFonts w:ascii="Calibri" w:hAnsi="Calibri" w:cs="Calibri"/>
              </w:rPr>
              <w:t>Contact details for the practice (named contacts where possible with telephone number and email address (if used))</w:t>
            </w:r>
          </w:p>
        </w:tc>
        <w:tc>
          <w:tcPr>
            <w:tcW w:w="3119" w:type="dxa"/>
            <w:shd w:val="clear" w:color="auto" w:fill="auto"/>
          </w:tcPr>
          <w:p w14:paraId="30CDA321"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5BF80200" w14:textId="77777777" w:rsidR="00CF3A72" w:rsidRPr="00116A11" w:rsidRDefault="00CF3A72" w:rsidP="003648F8">
            <w:pPr>
              <w:rPr>
                <w:rFonts w:ascii="Calibri" w:hAnsi="Calibri" w:cs="Calibri"/>
              </w:rPr>
            </w:pPr>
          </w:p>
        </w:tc>
        <w:tc>
          <w:tcPr>
            <w:tcW w:w="1014" w:type="dxa"/>
            <w:shd w:val="clear" w:color="auto" w:fill="auto"/>
          </w:tcPr>
          <w:p w14:paraId="5471B21C" w14:textId="77777777" w:rsidR="00CF3A72" w:rsidRPr="00116A11" w:rsidRDefault="0060493E" w:rsidP="003648F8">
            <w:pPr>
              <w:rPr>
                <w:rFonts w:ascii="Calibri" w:hAnsi="Calibri" w:cs="Calibri"/>
              </w:rPr>
            </w:pPr>
            <w:r w:rsidRPr="00116A11">
              <w:rPr>
                <w:rFonts w:ascii="Calibri" w:hAnsi="Calibri" w:cs="Calibri"/>
              </w:rPr>
              <w:t>None</w:t>
            </w:r>
          </w:p>
        </w:tc>
      </w:tr>
      <w:tr w:rsidR="00CF3A72" w:rsidRPr="00116A11" w14:paraId="231D8BFA" w14:textId="77777777" w:rsidTr="00217589">
        <w:trPr>
          <w:trHeight w:val="325"/>
        </w:trPr>
        <w:tc>
          <w:tcPr>
            <w:tcW w:w="8755" w:type="dxa"/>
            <w:shd w:val="clear" w:color="auto" w:fill="auto"/>
          </w:tcPr>
          <w:p w14:paraId="04AF7784" w14:textId="77777777" w:rsidR="00CF3A72" w:rsidRPr="00116A11" w:rsidRDefault="00CF3A72" w:rsidP="003648F8">
            <w:pPr>
              <w:rPr>
                <w:rFonts w:ascii="Calibri" w:hAnsi="Calibri" w:cs="Calibri"/>
              </w:rPr>
            </w:pPr>
          </w:p>
          <w:p w14:paraId="5A88A8B7" w14:textId="77777777" w:rsidR="00CF3A72" w:rsidRPr="00116A11" w:rsidRDefault="00CF3A72" w:rsidP="003648F8">
            <w:pPr>
              <w:rPr>
                <w:rFonts w:ascii="Calibri" w:hAnsi="Calibri" w:cs="Calibri"/>
              </w:rPr>
            </w:pPr>
            <w:r w:rsidRPr="00116A11">
              <w:rPr>
                <w:rFonts w:ascii="Calibri" w:hAnsi="Calibri" w:cs="Calibri"/>
              </w:rPr>
              <w:t>Opening hours</w:t>
            </w:r>
          </w:p>
        </w:tc>
        <w:tc>
          <w:tcPr>
            <w:tcW w:w="3119" w:type="dxa"/>
            <w:shd w:val="clear" w:color="auto" w:fill="auto"/>
          </w:tcPr>
          <w:p w14:paraId="47BD634D"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47974D40" w14:textId="77777777" w:rsidR="00CF3A72" w:rsidRPr="00116A11" w:rsidRDefault="00CF3A72" w:rsidP="003648F8">
            <w:pPr>
              <w:rPr>
                <w:rFonts w:ascii="Calibri" w:hAnsi="Calibri" w:cs="Calibri"/>
              </w:rPr>
            </w:pPr>
          </w:p>
        </w:tc>
        <w:tc>
          <w:tcPr>
            <w:tcW w:w="1014" w:type="dxa"/>
            <w:shd w:val="clear" w:color="auto" w:fill="auto"/>
          </w:tcPr>
          <w:p w14:paraId="127B66A5" w14:textId="77777777" w:rsidR="00CF3A72" w:rsidRPr="00116A11" w:rsidRDefault="00344215" w:rsidP="003648F8">
            <w:pPr>
              <w:rPr>
                <w:rFonts w:ascii="Calibri" w:hAnsi="Calibri" w:cs="Calibri"/>
              </w:rPr>
            </w:pPr>
            <w:r w:rsidRPr="00116A11">
              <w:rPr>
                <w:rFonts w:ascii="Calibri" w:hAnsi="Calibri" w:cs="Calibri"/>
              </w:rPr>
              <w:t>None</w:t>
            </w:r>
          </w:p>
        </w:tc>
      </w:tr>
      <w:tr w:rsidR="00CF3A72" w:rsidRPr="00116A11" w14:paraId="317BE7D5" w14:textId="77777777" w:rsidTr="00217589">
        <w:trPr>
          <w:trHeight w:val="270"/>
        </w:trPr>
        <w:tc>
          <w:tcPr>
            <w:tcW w:w="8755" w:type="dxa"/>
            <w:shd w:val="clear" w:color="auto" w:fill="auto"/>
          </w:tcPr>
          <w:p w14:paraId="3F8FCCF6" w14:textId="77777777" w:rsidR="00CF3A72" w:rsidRPr="00116A11" w:rsidRDefault="00CF3A72" w:rsidP="003648F8">
            <w:pPr>
              <w:rPr>
                <w:rFonts w:ascii="Calibri" w:hAnsi="Calibri" w:cs="Calibri"/>
              </w:rPr>
            </w:pPr>
          </w:p>
          <w:p w14:paraId="0AB6DCBA" w14:textId="77777777" w:rsidR="00CF3A72" w:rsidRPr="00116A11" w:rsidRDefault="00CF3A72" w:rsidP="003648F8">
            <w:pPr>
              <w:rPr>
                <w:rFonts w:ascii="Calibri" w:hAnsi="Calibri" w:cs="Calibri"/>
              </w:rPr>
            </w:pPr>
            <w:r w:rsidRPr="00116A11">
              <w:rPr>
                <w:rFonts w:ascii="Calibri" w:hAnsi="Calibri" w:cs="Calibri"/>
              </w:rPr>
              <w:t>Other staffing details</w:t>
            </w:r>
          </w:p>
        </w:tc>
        <w:tc>
          <w:tcPr>
            <w:tcW w:w="3119" w:type="dxa"/>
            <w:shd w:val="clear" w:color="auto" w:fill="auto"/>
          </w:tcPr>
          <w:p w14:paraId="243E7981"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0BC80A9B" w14:textId="77777777" w:rsidR="00CF3A72" w:rsidRPr="00116A11" w:rsidRDefault="00CF3A72" w:rsidP="003648F8">
            <w:pPr>
              <w:rPr>
                <w:rFonts w:ascii="Calibri" w:hAnsi="Calibri" w:cs="Calibri"/>
              </w:rPr>
            </w:pPr>
          </w:p>
        </w:tc>
        <w:tc>
          <w:tcPr>
            <w:tcW w:w="1014" w:type="dxa"/>
            <w:shd w:val="clear" w:color="auto" w:fill="auto"/>
          </w:tcPr>
          <w:p w14:paraId="144B8D64" w14:textId="77777777" w:rsidR="00CF3A72" w:rsidRPr="00116A11" w:rsidRDefault="00344215" w:rsidP="003648F8">
            <w:pPr>
              <w:rPr>
                <w:rFonts w:ascii="Calibri" w:hAnsi="Calibri" w:cs="Calibri"/>
              </w:rPr>
            </w:pPr>
            <w:r w:rsidRPr="00116A11">
              <w:rPr>
                <w:rFonts w:ascii="Calibri" w:hAnsi="Calibri" w:cs="Calibri"/>
              </w:rPr>
              <w:t>None</w:t>
            </w:r>
          </w:p>
        </w:tc>
      </w:tr>
      <w:tr w:rsidR="00CF3A72" w:rsidRPr="00116A11" w14:paraId="17B2E417" w14:textId="77777777" w:rsidTr="00AE12D1">
        <w:trPr>
          <w:trHeight w:val="1515"/>
        </w:trPr>
        <w:tc>
          <w:tcPr>
            <w:tcW w:w="8755" w:type="dxa"/>
            <w:shd w:val="clear" w:color="auto" w:fill="auto"/>
          </w:tcPr>
          <w:p w14:paraId="79799A30" w14:textId="77777777" w:rsidR="00CF3A72" w:rsidRPr="00116A11" w:rsidRDefault="00CF3A72" w:rsidP="003648F8">
            <w:pPr>
              <w:rPr>
                <w:rFonts w:ascii="Calibri" w:hAnsi="Calibri" w:cs="Calibri"/>
                <w:b/>
              </w:rPr>
            </w:pPr>
            <w:r w:rsidRPr="00116A11">
              <w:rPr>
                <w:rFonts w:ascii="Calibri" w:hAnsi="Calibri" w:cs="Calibri"/>
                <w:b/>
              </w:rPr>
              <w:lastRenderedPageBreak/>
              <w:t xml:space="preserve">Class 2 – What we spend and how we spend </w:t>
            </w:r>
            <w:proofErr w:type="gramStart"/>
            <w:r w:rsidRPr="00116A11">
              <w:rPr>
                <w:rFonts w:ascii="Calibri" w:hAnsi="Calibri" w:cs="Calibri"/>
                <w:b/>
              </w:rPr>
              <w:t>it</w:t>
            </w:r>
            <w:proofErr w:type="gramEnd"/>
          </w:p>
          <w:p w14:paraId="491D0C0A" w14:textId="77777777" w:rsidR="00CF3A72" w:rsidRPr="00116A11" w:rsidRDefault="00CF3A72" w:rsidP="003648F8">
            <w:pPr>
              <w:rPr>
                <w:rFonts w:ascii="Calibri" w:hAnsi="Calibri" w:cs="Calibri"/>
              </w:rPr>
            </w:pPr>
            <w:r w:rsidRPr="00116A11">
              <w:rPr>
                <w:rFonts w:ascii="Calibri" w:hAnsi="Calibri" w:cs="Calibri"/>
              </w:rPr>
              <w:t xml:space="preserve">(Financial information relating to projected and actual income and expenditure, procurement, </w:t>
            </w:r>
            <w:proofErr w:type="gramStart"/>
            <w:r w:rsidRPr="00116A11">
              <w:rPr>
                <w:rFonts w:ascii="Calibri" w:hAnsi="Calibri" w:cs="Calibri"/>
              </w:rPr>
              <w:t>contracts</w:t>
            </w:r>
            <w:proofErr w:type="gramEnd"/>
            <w:r w:rsidRPr="00116A11">
              <w:rPr>
                <w:rFonts w:ascii="Calibri" w:hAnsi="Calibri" w:cs="Calibri"/>
              </w:rPr>
              <w:t xml:space="preserve"> and financial audit)</w:t>
            </w:r>
          </w:p>
          <w:p w14:paraId="7A63A4FC" w14:textId="77777777" w:rsidR="00CF3A72" w:rsidRPr="00116A11" w:rsidRDefault="00CF3A72" w:rsidP="003648F8">
            <w:pPr>
              <w:rPr>
                <w:rFonts w:ascii="Calibri" w:hAnsi="Calibri" w:cs="Calibri"/>
              </w:rPr>
            </w:pPr>
          </w:p>
        </w:tc>
        <w:tc>
          <w:tcPr>
            <w:tcW w:w="3119" w:type="dxa"/>
            <w:shd w:val="clear" w:color="auto" w:fill="E7E6E6"/>
          </w:tcPr>
          <w:p w14:paraId="5BBD5114" w14:textId="77777777" w:rsidR="00CF3A72" w:rsidRPr="00116A11" w:rsidRDefault="00CF3A72" w:rsidP="003648F8">
            <w:pPr>
              <w:rPr>
                <w:rFonts w:ascii="Calibri" w:hAnsi="Calibri" w:cs="Calibri"/>
              </w:rPr>
            </w:pPr>
          </w:p>
        </w:tc>
        <w:tc>
          <w:tcPr>
            <w:tcW w:w="1014" w:type="dxa"/>
            <w:shd w:val="clear" w:color="auto" w:fill="E7E6E6"/>
          </w:tcPr>
          <w:p w14:paraId="08DC5E16" w14:textId="77777777" w:rsidR="00CF3A72" w:rsidRPr="00116A11" w:rsidRDefault="00CF3A72" w:rsidP="003648F8">
            <w:pPr>
              <w:rPr>
                <w:rFonts w:ascii="Calibri" w:hAnsi="Calibri" w:cs="Calibri"/>
              </w:rPr>
            </w:pPr>
          </w:p>
        </w:tc>
        <w:tc>
          <w:tcPr>
            <w:tcW w:w="1014" w:type="dxa"/>
            <w:shd w:val="clear" w:color="auto" w:fill="E7E6E6"/>
          </w:tcPr>
          <w:p w14:paraId="0912221A" w14:textId="77777777" w:rsidR="00CF3A72" w:rsidRPr="00116A11" w:rsidRDefault="00CF3A72" w:rsidP="003648F8">
            <w:pPr>
              <w:rPr>
                <w:rFonts w:ascii="Calibri" w:hAnsi="Calibri" w:cs="Calibri"/>
              </w:rPr>
            </w:pPr>
          </w:p>
        </w:tc>
      </w:tr>
      <w:tr w:rsidR="00CF3A72" w:rsidRPr="00116A11" w14:paraId="38752FFE" w14:textId="77777777" w:rsidTr="00217589">
        <w:trPr>
          <w:trHeight w:val="305"/>
        </w:trPr>
        <w:tc>
          <w:tcPr>
            <w:tcW w:w="8755" w:type="dxa"/>
            <w:shd w:val="clear" w:color="auto" w:fill="auto"/>
          </w:tcPr>
          <w:p w14:paraId="44E4F303" w14:textId="77777777" w:rsidR="00CF3A72" w:rsidRPr="00116A11" w:rsidRDefault="00CF3A72" w:rsidP="003648F8">
            <w:pPr>
              <w:rPr>
                <w:rFonts w:ascii="Calibri" w:hAnsi="Calibri" w:cs="Calibri"/>
              </w:rPr>
            </w:pPr>
          </w:p>
          <w:p w14:paraId="1E4B9DD2" w14:textId="77777777" w:rsidR="00CF3A72" w:rsidRPr="00116A11" w:rsidRDefault="00CF3A72" w:rsidP="00CF3A72">
            <w:pPr>
              <w:rPr>
                <w:rFonts w:ascii="Calibri" w:hAnsi="Calibri" w:cs="Calibri"/>
              </w:rPr>
            </w:pPr>
            <w:r w:rsidRPr="00116A11">
              <w:rPr>
                <w:rFonts w:ascii="Calibri" w:hAnsi="Calibri" w:cs="Calibri"/>
              </w:rPr>
              <w:t>Details on NHS funding received by the practice</w:t>
            </w:r>
            <w:r w:rsidR="00DA465D" w:rsidRPr="00116A11">
              <w:rPr>
                <w:rFonts w:ascii="Calibri" w:hAnsi="Calibri" w:cs="Calibri"/>
              </w:rPr>
              <w:t>.</w:t>
            </w:r>
          </w:p>
          <w:p w14:paraId="55F25210" w14:textId="77777777" w:rsidR="00CF3A72" w:rsidRPr="00116A11" w:rsidRDefault="00F71EA5" w:rsidP="00847F10">
            <w:pPr>
              <w:rPr>
                <w:rFonts w:ascii="Calibri" w:hAnsi="Calibri" w:cs="Calibri"/>
              </w:rPr>
            </w:pPr>
            <w:r w:rsidRPr="00116A11">
              <w:rPr>
                <w:rFonts w:ascii="Calibri" w:hAnsi="Calibri" w:cs="Calibri"/>
              </w:rPr>
              <w:t xml:space="preserve">We would expect </w:t>
            </w:r>
            <w:r w:rsidR="00F7685C" w:rsidRPr="00116A11">
              <w:rPr>
                <w:rFonts w:ascii="Calibri" w:hAnsi="Calibri" w:cs="Calibri"/>
              </w:rPr>
              <w:t>practices</w:t>
            </w:r>
            <w:r w:rsidRPr="00116A11">
              <w:rPr>
                <w:rFonts w:ascii="Calibri" w:hAnsi="Calibri" w:cs="Calibri"/>
              </w:rPr>
              <w:t xml:space="preserve"> to consider </w:t>
            </w:r>
            <w:r w:rsidR="00CF3A72" w:rsidRPr="00116A11">
              <w:rPr>
                <w:rFonts w:ascii="Calibri" w:hAnsi="Calibri" w:cs="Calibri"/>
              </w:rPr>
              <w:t>publishing as much</w:t>
            </w:r>
            <w:r w:rsidRPr="00116A11">
              <w:rPr>
                <w:rFonts w:ascii="Calibri" w:hAnsi="Calibri" w:cs="Calibri"/>
              </w:rPr>
              <w:t xml:space="preserve"> information</w:t>
            </w:r>
            <w:r w:rsidR="00CF3A72" w:rsidRPr="00116A11">
              <w:rPr>
                <w:rFonts w:ascii="Calibri" w:hAnsi="Calibri" w:cs="Calibri"/>
              </w:rPr>
              <w:t xml:space="preserve"> as </w:t>
            </w:r>
            <w:r w:rsidR="00F7685C" w:rsidRPr="00116A11">
              <w:rPr>
                <w:rFonts w:ascii="Calibri" w:hAnsi="Calibri" w:cs="Calibri"/>
              </w:rPr>
              <w:t xml:space="preserve">practically </w:t>
            </w:r>
            <w:r w:rsidR="00CF3A72" w:rsidRPr="00116A11">
              <w:rPr>
                <w:rFonts w:ascii="Calibri" w:hAnsi="Calibri" w:cs="Calibri"/>
              </w:rPr>
              <w:t>possible</w:t>
            </w:r>
            <w:r w:rsidRPr="00116A11">
              <w:rPr>
                <w:rFonts w:ascii="Calibri" w:hAnsi="Calibri" w:cs="Calibri"/>
              </w:rPr>
              <w:t xml:space="preserve"> including as much detail as possible.</w:t>
            </w:r>
            <w:r w:rsidR="00CF3A72" w:rsidRPr="00116A11">
              <w:rPr>
                <w:rFonts w:ascii="Calibri" w:hAnsi="Calibri" w:cs="Calibri"/>
              </w:rPr>
              <w:t xml:space="preserve"> </w:t>
            </w:r>
          </w:p>
        </w:tc>
        <w:tc>
          <w:tcPr>
            <w:tcW w:w="3119" w:type="dxa"/>
            <w:shd w:val="clear" w:color="auto" w:fill="auto"/>
          </w:tcPr>
          <w:p w14:paraId="4C43024F"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41BC6A04" w14:textId="77777777" w:rsidR="00CF3A72" w:rsidRPr="00116A11" w:rsidRDefault="00CF3A72" w:rsidP="003648F8">
            <w:pPr>
              <w:rPr>
                <w:rFonts w:ascii="Calibri" w:hAnsi="Calibri" w:cs="Calibri"/>
              </w:rPr>
            </w:pPr>
          </w:p>
        </w:tc>
        <w:tc>
          <w:tcPr>
            <w:tcW w:w="1014" w:type="dxa"/>
            <w:shd w:val="clear" w:color="auto" w:fill="auto"/>
          </w:tcPr>
          <w:p w14:paraId="743BE2B5"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241E4EBF" w14:textId="77777777" w:rsidTr="00217589">
        <w:trPr>
          <w:trHeight w:val="188"/>
        </w:trPr>
        <w:tc>
          <w:tcPr>
            <w:tcW w:w="8755" w:type="dxa"/>
            <w:shd w:val="clear" w:color="auto" w:fill="auto"/>
          </w:tcPr>
          <w:p w14:paraId="02BEEF08" w14:textId="77777777" w:rsidR="00CF3A72" w:rsidRPr="00116A11" w:rsidRDefault="00CF3A72" w:rsidP="003648F8">
            <w:pPr>
              <w:rPr>
                <w:rFonts w:ascii="Calibri" w:hAnsi="Calibri" w:cs="Calibri"/>
              </w:rPr>
            </w:pPr>
            <w:r w:rsidRPr="00116A11">
              <w:rPr>
                <w:rFonts w:ascii="Calibri" w:hAnsi="Calibri" w:cs="Calibri"/>
              </w:rPr>
              <w:t>Audit of NHS</w:t>
            </w:r>
            <w:r w:rsidR="00344215" w:rsidRPr="00116A11">
              <w:rPr>
                <w:rFonts w:ascii="Calibri" w:hAnsi="Calibri" w:cs="Calibri"/>
              </w:rPr>
              <w:t xml:space="preserve"> </w:t>
            </w:r>
            <w:r w:rsidRPr="00116A11">
              <w:rPr>
                <w:rFonts w:ascii="Calibri" w:hAnsi="Calibri" w:cs="Calibri"/>
              </w:rPr>
              <w:t xml:space="preserve">income </w:t>
            </w:r>
          </w:p>
        </w:tc>
        <w:tc>
          <w:tcPr>
            <w:tcW w:w="3119" w:type="dxa"/>
            <w:shd w:val="clear" w:color="auto" w:fill="auto"/>
          </w:tcPr>
          <w:p w14:paraId="71E4AB84" w14:textId="77777777" w:rsidR="00CF3A72" w:rsidRPr="00116A11" w:rsidRDefault="0099718C" w:rsidP="003648F8">
            <w:pPr>
              <w:rPr>
                <w:rFonts w:ascii="Calibri" w:hAnsi="Calibri" w:cs="Calibri"/>
              </w:rPr>
            </w:pPr>
            <w:r w:rsidRPr="00116A11">
              <w:rPr>
                <w:rFonts w:ascii="Calibri" w:hAnsi="Calibri" w:cs="Calibri"/>
              </w:rPr>
              <w:t>Not Held</w:t>
            </w:r>
          </w:p>
          <w:p w14:paraId="6C94EE33" w14:textId="77777777" w:rsidR="001878EB" w:rsidRPr="00116A11" w:rsidRDefault="001878EB" w:rsidP="003648F8">
            <w:pPr>
              <w:rPr>
                <w:rFonts w:ascii="Calibri" w:hAnsi="Calibri" w:cs="Calibri"/>
              </w:rPr>
            </w:pPr>
          </w:p>
        </w:tc>
        <w:tc>
          <w:tcPr>
            <w:tcW w:w="1014" w:type="dxa"/>
          </w:tcPr>
          <w:p w14:paraId="2883060D" w14:textId="77777777" w:rsidR="00CF3A72" w:rsidRPr="00116A11" w:rsidRDefault="00CF3A72" w:rsidP="003648F8">
            <w:pPr>
              <w:rPr>
                <w:rFonts w:ascii="Calibri" w:hAnsi="Calibri" w:cs="Calibri"/>
              </w:rPr>
            </w:pPr>
          </w:p>
        </w:tc>
        <w:tc>
          <w:tcPr>
            <w:tcW w:w="1014" w:type="dxa"/>
            <w:shd w:val="clear" w:color="auto" w:fill="auto"/>
          </w:tcPr>
          <w:p w14:paraId="458BED60"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7DF748C0" w14:textId="77777777" w:rsidTr="00217589">
        <w:trPr>
          <w:trHeight w:val="188"/>
        </w:trPr>
        <w:tc>
          <w:tcPr>
            <w:tcW w:w="8755" w:type="dxa"/>
            <w:shd w:val="clear" w:color="auto" w:fill="auto"/>
          </w:tcPr>
          <w:p w14:paraId="39BFCB2E" w14:textId="77777777" w:rsidR="00CF3A72" w:rsidRPr="00116A11" w:rsidRDefault="00CF3A72" w:rsidP="003648F8">
            <w:pPr>
              <w:rPr>
                <w:rFonts w:ascii="Calibri" w:hAnsi="Calibri" w:cs="Calibri"/>
              </w:rPr>
            </w:pPr>
          </w:p>
          <w:p w14:paraId="0DE27CBB" w14:textId="77777777" w:rsidR="00CF3A72" w:rsidRPr="00116A11" w:rsidRDefault="00CF3A72" w:rsidP="00C10E82">
            <w:pPr>
              <w:rPr>
                <w:rFonts w:ascii="Calibri" w:hAnsi="Calibri" w:cs="Calibri"/>
              </w:rPr>
            </w:pPr>
            <w:r w:rsidRPr="00116A11">
              <w:rPr>
                <w:rFonts w:ascii="Calibri" w:hAnsi="Calibri" w:cs="Calibri"/>
              </w:rPr>
              <w:t xml:space="preserve">Details of expenditure items over </w:t>
            </w:r>
            <w:r w:rsidR="00C10E82" w:rsidRPr="00116A11">
              <w:rPr>
                <w:rFonts w:ascii="Calibri" w:hAnsi="Calibri" w:cs="Calibri"/>
              </w:rPr>
              <w:t>£10,000</w:t>
            </w:r>
            <w:r w:rsidR="0018095A" w:rsidRPr="00116A11">
              <w:rPr>
                <w:rFonts w:ascii="Calibri" w:hAnsi="Calibri" w:cs="Calibri"/>
              </w:rPr>
              <w:t xml:space="preserve"> </w:t>
            </w:r>
            <w:r w:rsidRPr="00116A11">
              <w:rPr>
                <w:rFonts w:ascii="Calibri" w:hAnsi="Calibri" w:cs="Calibri"/>
              </w:rPr>
              <w:t>- published at least annually but at a more frequent quarterly or six-monthly interval where practical.</w:t>
            </w:r>
          </w:p>
        </w:tc>
        <w:tc>
          <w:tcPr>
            <w:tcW w:w="3119" w:type="dxa"/>
            <w:shd w:val="clear" w:color="auto" w:fill="auto"/>
          </w:tcPr>
          <w:p w14:paraId="44D7BD51"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2386ACC9" w14:textId="77777777" w:rsidR="00CF3A72" w:rsidRPr="00116A11" w:rsidRDefault="00CF3A72" w:rsidP="003648F8">
            <w:pPr>
              <w:rPr>
                <w:rFonts w:ascii="Calibri" w:hAnsi="Calibri" w:cs="Calibri"/>
              </w:rPr>
            </w:pPr>
          </w:p>
        </w:tc>
        <w:tc>
          <w:tcPr>
            <w:tcW w:w="1014" w:type="dxa"/>
            <w:shd w:val="clear" w:color="auto" w:fill="auto"/>
          </w:tcPr>
          <w:p w14:paraId="009F6521"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369B33CC" w14:textId="77777777" w:rsidTr="00217589">
        <w:trPr>
          <w:trHeight w:val="313"/>
        </w:trPr>
        <w:tc>
          <w:tcPr>
            <w:tcW w:w="8755" w:type="dxa"/>
            <w:shd w:val="clear" w:color="auto" w:fill="auto"/>
          </w:tcPr>
          <w:p w14:paraId="12AEDC93" w14:textId="77777777" w:rsidR="00CF3A72" w:rsidRPr="00116A11" w:rsidRDefault="00CF3A72" w:rsidP="00905038">
            <w:pPr>
              <w:rPr>
                <w:rFonts w:ascii="Calibri" w:hAnsi="Calibri" w:cs="Calibri"/>
              </w:rPr>
            </w:pPr>
          </w:p>
          <w:p w14:paraId="5950A4EE" w14:textId="77777777" w:rsidR="00CF3A72" w:rsidRPr="00116A11" w:rsidRDefault="00CF3A72" w:rsidP="00834258">
            <w:pPr>
              <w:rPr>
                <w:rFonts w:ascii="Calibri" w:hAnsi="Calibri" w:cs="Calibri"/>
              </w:rPr>
            </w:pPr>
            <w:r w:rsidRPr="00116A11">
              <w:rPr>
                <w:rFonts w:ascii="Calibri" w:hAnsi="Calibri" w:cs="Calibri"/>
              </w:rPr>
              <w:t>List and value of contracts awarded</w:t>
            </w:r>
            <w:r w:rsidR="00C10E82" w:rsidRPr="00116A11">
              <w:rPr>
                <w:rFonts w:ascii="Calibri" w:hAnsi="Calibri" w:cs="Calibri"/>
              </w:rPr>
              <w:t xml:space="preserve"> by the practice</w:t>
            </w:r>
            <w:r w:rsidRPr="00116A11">
              <w:rPr>
                <w:rFonts w:ascii="Calibri" w:hAnsi="Calibri" w:cs="Calibri"/>
              </w:rPr>
              <w:t>. We would normally only expect the practice to publish details of contracts that are of sufficient size to have gone through a formal tendering process.</w:t>
            </w:r>
          </w:p>
        </w:tc>
        <w:tc>
          <w:tcPr>
            <w:tcW w:w="3119" w:type="dxa"/>
            <w:shd w:val="clear" w:color="auto" w:fill="auto"/>
          </w:tcPr>
          <w:p w14:paraId="05D41AC7"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3513EF61" w14:textId="77777777" w:rsidR="00CF3A72" w:rsidRPr="00116A11" w:rsidRDefault="00CF3A72" w:rsidP="003648F8">
            <w:pPr>
              <w:rPr>
                <w:rFonts w:ascii="Calibri" w:hAnsi="Calibri" w:cs="Calibri"/>
              </w:rPr>
            </w:pPr>
          </w:p>
        </w:tc>
        <w:tc>
          <w:tcPr>
            <w:tcW w:w="1014" w:type="dxa"/>
            <w:shd w:val="clear" w:color="auto" w:fill="auto"/>
          </w:tcPr>
          <w:p w14:paraId="58D320B9"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7015E000" w14:textId="77777777" w:rsidTr="00217589">
        <w:trPr>
          <w:trHeight w:val="313"/>
        </w:trPr>
        <w:tc>
          <w:tcPr>
            <w:tcW w:w="8755" w:type="dxa"/>
            <w:shd w:val="clear" w:color="auto" w:fill="auto"/>
          </w:tcPr>
          <w:p w14:paraId="7B1EE3BC" w14:textId="77777777" w:rsidR="00CF3A72" w:rsidRPr="00116A11" w:rsidRDefault="00CF3A72" w:rsidP="003648F8">
            <w:pPr>
              <w:rPr>
                <w:rFonts w:ascii="Calibri" w:hAnsi="Calibri" w:cs="Calibri"/>
              </w:rPr>
            </w:pPr>
          </w:p>
          <w:p w14:paraId="6B13A033" w14:textId="77777777" w:rsidR="00CF3A72" w:rsidRPr="00116A11" w:rsidRDefault="00CF3A72" w:rsidP="003648F8">
            <w:pPr>
              <w:rPr>
                <w:rFonts w:ascii="Calibri" w:hAnsi="Calibri" w:cs="Calibri"/>
              </w:rPr>
            </w:pPr>
            <w:r w:rsidRPr="00116A11">
              <w:rPr>
                <w:rFonts w:ascii="Calibri" w:hAnsi="Calibri" w:cs="Calibri"/>
              </w:rPr>
              <w:t xml:space="preserve">Staff allowances and expenses that can be incurred or claimed, with totals paid to senior staff members (for the purpose of this document, senior staff are defined as </w:t>
            </w:r>
            <w:r w:rsidR="00C10E82" w:rsidRPr="00116A11">
              <w:rPr>
                <w:rFonts w:ascii="Calibri" w:hAnsi="Calibri" w:cs="Calibri"/>
              </w:rPr>
              <w:t>partners or equivalent level)</w:t>
            </w:r>
            <w:r w:rsidRPr="00116A11">
              <w:rPr>
                <w:rFonts w:ascii="Calibri" w:hAnsi="Calibri" w:cs="Calibri"/>
              </w:rPr>
              <w:t>, by references to categories.</w:t>
            </w:r>
          </w:p>
        </w:tc>
        <w:tc>
          <w:tcPr>
            <w:tcW w:w="3119" w:type="dxa"/>
            <w:shd w:val="clear" w:color="auto" w:fill="auto"/>
          </w:tcPr>
          <w:p w14:paraId="6AF5BCEF"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705E1921" w14:textId="77777777" w:rsidR="00CF3A72" w:rsidRPr="00116A11" w:rsidRDefault="00CF3A72" w:rsidP="003648F8">
            <w:pPr>
              <w:rPr>
                <w:rFonts w:ascii="Calibri" w:hAnsi="Calibri" w:cs="Calibri"/>
              </w:rPr>
            </w:pPr>
          </w:p>
        </w:tc>
        <w:tc>
          <w:tcPr>
            <w:tcW w:w="1014" w:type="dxa"/>
            <w:shd w:val="clear" w:color="auto" w:fill="auto"/>
          </w:tcPr>
          <w:p w14:paraId="64F6EE03"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4A023B72" w14:textId="77777777" w:rsidTr="00217589">
        <w:trPr>
          <w:trHeight w:val="313"/>
        </w:trPr>
        <w:tc>
          <w:tcPr>
            <w:tcW w:w="8755" w:type="dxa"/>
            <w:shd w:val="clear" w:color="auto" w:fill="auto"/>
          </w:tcPr>
          <w:p w14:paraId="123F43F5" w14:textId="77777777" w:rsidR="00CF3A72" w:rsidRPr="00116A11" w:rsidRDefault="00CF3A72" w:rsidP="003648F8">
            <w:pPr>
              <w:rPr>
                <w:rFonts w:ascii="Calibri" w:hAnsi="Calibri" w:cs="Calibri"/>
              </w:rPr>
            </w:pPr>
            <w:r w:rsidRPr="00116A11">
              <w:rPr>
                <w:rFonts w:ascii="Calibri" w:hAnsi="Calibri" w:cs="Calibri"/>
              </w:rPr>
              <w:t>Pay policy</w:t>
            </w:r>
          </w:p>
        </w:tc>
        <w:tc>
          <w:tcPr>
            <w:tcW w:w="3119" w:type="dxa"/>
            <w:shd w:val="clear" w:color="auto" w:fill="auto"/>
          </w:tcPr>
          <w:p w14:paraId="201ECD78"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58BD48AA" w14:textId="77777777" w:rsidR="00CF3A72" w:rsidRPr="00116A11" w:rsidRDefault="00CF3A72" w:rsidP="003648F8">
            <w:pPr>
              <w:rPr>
                <w:rFonts w:ascii="Calibri" w:hAnsi="Calibri" w:cs="Calibri"/>
              </w:rPr>
            </w:pPr>
          </w:p>
        </w:tc>
        <w:tc>
          <w:tcPr>
            <w:tcW w:w="1014" w:type="dxa"/>
            <w:shd w:val="clear" w:color="auto" w:fill="auto"/>
          </w:tcPr>
          <w:p w14:paraId="709973F4"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58ECA1CD" w14:textId="77777777" w:rsidTr="00217589">
        <w:trPr>
          <w:trHeight w:val="313"/>
        </w:trPr>
        <w:tc>
          <w:tcPr>
            <w:tcW w:w="8755" w:type="dxa"/>
            <w:shd w:val="clear" w:color="auto" w:fill="auto"/>
          </w:tcPr>
          <w:p w14:paraId="52AF5C27" w14:textId="77777777" w:rsidR="00C10E82" w:rsidRPr="00116A11" w:rsidRDefault="00C10E82" w:rsidP="00C7583F">
            <w:pPr>
              <w:rPr>
                <w:rFonts w:ascii="Calibri" w:hAnsi="Calibri" w:cs="Calibri"/>
              </w:rPr>
            </w:pPr>
            <w:r w:rsidRPr="00116A11">
              <w:rPr>
                <w:rFonts w:ascii="Calibri" w:hAnsi="Calibri" w:cs="Calibri"/>
              </w:rPr>
              <w:t>Declaration of GPs’ NHS income.</w:t>
            </w:r>
          </w:p>
          <w:p w14:paraId="2C6F38E8" w14:textId="77777777" w:rsidR="00CF3A72" w:rsidRPr="00116A11" w:rsidRDefault="00C10E82" w:rsidP="003648F8">
            <w:pPr>
              <w:rPr>
                <w:rFonts w:ascii="Calibri" w:hAnsi="Calibri" w:cs="Calibri"/>
              </w:rPr>
            </w:pPr>
            <w:r w:rsidRPr="00116A11">
              <w:rPr>
                <w:rFonts w:ascii="Calibri" w:hAnsi="Calibri" w:cs="Calibri"/>
              </w:rPr>
              <w:t>The information made available as part of GPs’ contractual obligation to publish their net income relating to NHS</w:t>
            </w:r>
            <w:r w:rsidR="002D622A" w:rsidRPr="00116A11">
              <w:rPr>
                <w:rFonts w:ascii="Calibri" w:hAnsi="Calibri" w:cs="Calibri"/>
              </w:rPr>
              <w:t>/HSC</w:t>
            </w:r>
            <w:r w:rsidRPr="00116A11">
              <w:rPr>
                <w:rFonts w:ascii="Calibri" w:hAnsi="Calibri" w:cs="Calibri"/>
              </w:rPr>
              <w:t xml:space="preserve"> contracts, once this obligation is in force. A link may be provided to the information on a </w:t>
            </w:r>
            <w:proofErr w:type="gramStart"/>
            <w:r w:rsidRPr="00116A11">
              <w:rPr>
                <w:rFonts w:ascii="Calibri" w:hAnsi="Calibri" w:cs="Calibri"/>
              </w:rPr>
              <w:t>third party</w:t>
            </w:r>
            <w:proofErr w:type="gramEnd"/>
            <w:r w:rsidRPr="00116A11">
              <w:rPr>
                <w:rFonts w:ascii="Calibri" w:hAnsi="Calibri" w:cs="Calibri"/>
              </w:rPr>
              <w:t xml:space="preserve"> website, and /or a description of where this information is available.</w:t>
            </w:r>
          </w:p>
        </w:tc>
        <w:tc>
          <w:tcPr>
            <w:tcW w:w="3119" w:type="dxa"/>
            <w:shd w:val="clear" w:color="auto" w:fill="auto"/>
          </w:tcPr>
          <w:p w14:paraId="41E6F5F8" w14:textId="77777777" w:rsidR="00CF3A72" w:rsidRPr="00116A11" w:rsidRDefault="00344215" w:rsidP="003648F8">
            <w:pPr>
              <w:rPr>
                <w:rFonts w:ascii="Calibri" w:hAnsi="Calibri" w:cs="Calibri"/>
              </w:rPr>
            </w:pPr>
            <w:r w:rsidRPr="00116A11">
              <w:rPr>
                <w:rFonts w:ascii="Calibri" w:hAnsi="Calibri" w:cs="Calibri"/>
              </w:rPr>
              <w:t>Website</w:t>
            </w:r>
          </w:p>
        </w:tc>
        <w:tc>
          <w:tcPr>
            <w:tcW w:w="1014" w:type="dxa"/>
          </w:tcPr>
          <w:p w14:paraId="54771531" w14:textId="77777777" w:rsidR="00CF3A72" w:rsidRPr="00116A11" w:rsidRDefault="00CF3A72" w:rsidP="003648F8">
            <w:pPr>
              <w:rPr>
                <w:rFonts w:ascii="Calibri" w:hAnsi="Calibri" w:cs="Calibri"/>
              </w:rPr>
            </w:pPr>
          </w:p>
        </w:tc>
        <w:tc>
          <w:tcPr>
            <w:tcW w:w="1014" w:type="dxa"/>
            <w:shd w:val="clear" w:color="auto" w:fill="auto"/>
          </w:tcPr>
          <w:p w14:paraId="7774DA6E" w14:textId="77777777" w:rsidR="00CF3A72" w:rsidRPr="00116A11" w:rsidRDefault="00344215" w:rsidP="003648F8">
            <w:pPr>
              <w:rPr>
                <w:rFonts w:ascii="Calibri" w:hAnsi="Calibri" w:cs="Calibri"/>
              </w:rPr>
            </w:pPr>
            <w:r w:rsidRPr="00116A11">
              <w:rPr>
                <w:rFonts w:ascii="Calibri" w:hAnsi="Calibri" w:cs="Calibri"/>
              </w:rPr>
              <w:t>None</w:t>
            </w:r>
          </w:p>
        </w:tc>
      </w:tr>
      <w:tr w:rsidR="00CF3A72" w:rsidRPr="00116A11" w14:paraId="58B0D6C0" w14:textId="77777777" w:rsidTr="00AE12D1">
        <w:trPr>
          <w:trHeight w:val="183"/>
        </w:trPr>
        <w:tc>
          <w:tcPr>
            <w:tcW w:w="8755" w:type="dxa"/>
            <w:shd w:val="clear" w:color="auto" w:fill="auto"/>
          </w:tcPr>
          <w:p w14:paraId="0908086C" w14:textId="77777777" w:rsidR="00CF3A72" w:rsidRPr="00116A11" w:rsidRDefault="00CF3A72" w:rsidP="003648F8">
            <w:pPr>
              <w:rPr>
                <w:rFonts w:ascii="Calibri" w:hAnsi="Calibri" w:cs="Calibri"/>
                <w:b/>
              </w:rPr>
            </w:pPr>
            <w:r w:rsidRPr="00116A11">
              <w:rPr>
                <w:rFonts w:ascii="Calibri" w:hAnsi="Calibri" w:cs="Calibri"/>
                <w:b/>
              </w:rPr>
              <w:t xml:space="preserve">Class 3 – What our priorities are and how we are </w:t>
            </w:r>
            <w:proofErr w:type="gramStart"/>
            <w:r w:rsidRPr="00116A11">
              <w:rPr>
                <w:rFonts w:ascii="Calibri" w:hAnsi="Calibri" w:cs="Calibri"/>
                <w:b/>
              </w:rPr>
              <w:t>doing</w:t>
            </w:r>
            <w:proofErr w:type="gramEnd"/>
          </w:p>
          <w:p w14:paraId="1437CDA3" w14:textId="77777777" w:rsidR="00CF3A72" w:rsidRPr="00116A11" w:rsidRDefault="00CF3A72" w:rsidP="00B640C6">
            <w:pPr>
              <w:rPr>
                <w:rFonts w:ascii="Calibri" w:hAnsi="Calibri" w:cs="Calibri"/>
              </w:rPr>
            </w:pPr>
            <w:r w:rsidRPr="00116A11">
              <w:rPr>
                <w:rFonts w:ascii="Calibri" w:hAnsi="Calibri" w:cs="Calibri"/>
              </w:rPr>
              <w:t xml:space="preserve">(Strategies and plans, performance indicators, audits, </w:t>
            </w:r>
            <w:proofErr w:type="gramStart"/>
            <w:r w:rsidRPr="00116A11">
              <w:rPr>
                <w:rFonts w:ascii="Calibri" w:hAnsi="Calibri" w:cs="Calibri"/>
              </w:rPr>
              <w:t>inspections</w:t>
            </w:r>
            <w:proofErr w:type="gramEnd"/>
            <w:r w:rsidRPr="00116A11">
              <w:rPr>
                <w:rFonts w:ascii="Calibri" w:hAnsi="Calibri" w:cs="Calibri"/>
              </w:rPr>
              <w:t xml:space="preserve"> and reviews)</w:t>
            </w:r>
          </w:p>
        </w:tc>
        <w:tc>
          <w:tcPr>
            <w:tcW w:w="3119" w:type="dxa"/>
            <w:shd w:val="clear" w:color="auto" w:fill="E7E6E6"/>
          </w:tcPr>
          <w:p w14:paraId="3BD894BF" w14:textId="77777777" w:rsidR="00CF3A72" w:rsidRPr="00116A11" w:rsidRDefault="00CF3A72" w:rsidP="003648F8">
            <w:pPr>
              <w:rPr>
                <w:rFonts w:ascii="Calibri" w:hAnsi="Calibri" w:cs="Calibri"/>
              </w:rPr>
            </w:pPr>
          </w:p>
        </w:tc>
        <w:tc>
          <w:tcPr>
            <w:tcW w:w="1014" w:type="dxa"/>
            <w:shd w:val="clear" w:color="auto" w:fill="E7E6E6"/>
          </w:tcPr>
          <w:p w14:paraId="7ECF3581" w14:textId="77777777" w:rsidR="00CF3A72" w:rsidRPr="00116A11" w:rsidRDefault="00CF3A72" w:rsidP="003648F8">
            <w:pPr>
              <w:rPr>
                <w:rFonts w:ascii="Calibri" w:hAnsi="Calibri" w:cs="Calibri"/>
              </w:rPr>
            </w:pPr>
          </w:p>
        </w:tc>
        <w:tc>
          <w:tcPr>
            <w:tcW w:w="1014" w:type="dxa"/>
            <w:shd w:val="clear" w:color="auto" w:fill="E7E6E6"/>
          </w:tcPr>
          <w:p w14:paraId="6E44990F" w14:textId="77777777" w:rsidR="00CF3A72" w:rsidRPr="00116A11" w:rsidRDefault="00CF3A72" w:rsidP="003648F8">
            <w:pPr>
              <w:rPr>
                <w:rFonts w:ascii="Calibri" w:hAnsi="Calibri" w:cs="Calibri"/>
              </w:rPr>
            </w:pPr>
          </w:p>
        </w:tc>
      </w:tr>
      <w:tr w:rsidR="00CF3A72" w:rsidRPr="00116A11" w14:paraId="5107000C" w14:textId="77777777" w:rsidTr="00217589">
        <w:trPr>
          <w:trHeight w:val="283"/>
        </w:trPr>
        <w:tc>
          <w:tcPr>
            <w:tcW w:w="8755" w:type="dxa"/>
            <w:shd w:val="clear" w:color="auto" w:fill="auto"/>
          </w:tcPr>
          <w:p w14:paraId="132B58CC" w14:textId="77777777" w:rsidR="00CF3A72" w:rsidRPr="00116A11" w:rsidRDefault="00CF3A72" w:rsidP="003648F8">
            <w:pPr>
              <w:rPr>
                <w:rFonts w:ascii="Calibri" w:hAnsi="Calibri" w:cs="Calibri"/>
              </w:rPr>
            </w:pPr>
          </w:p>
          <w:p w14:paraId="00FA43CF" w14:textId="77777777" w:rsidR="00CF3A72" w:rsidRPr="00116A11" w:rsidRDefault="00CF3A72" w:rsidP="003648F8">
            <w:pPr>
              <w:rPr>
                <w:rFonts w:ascii="Calibri" w:hAnsi="Calibri" w:cs="Calibri"/>
              </w:rPr>
            </w:pPr>
            <w:r w:rsidRPr="00116A11">
              <w:rPr>
                <w:rFonts w:ascii="Calibri" w:hAnsi="Calibri" w:cs="Calibri"/>
              </w:rPr>
              <w:t>Plans for the development and provision of NHS</w:t>
            </w:r>
            <w:r w:rsidR="00344215" w:rsidRPr="00116A11">
              <w:rPr>
                <w:rFonts w:ascii="Calibri" w:hAnsi="Calibri" w:cs="Calibri"/>
              </w:rPr>
              <w:t xml:space="preserve"> </w:t>
            </w:r>
            <w:r w:rsidRPr="00116A11">
              <w:rPr>
                <w:rFonts w:ascii="Calibri" w:hAnsi="Calibri" w:cs="Calibri"/>
              </w:rPr>
              <w:t>services</w:t>
            </w:r>
          </w:p>
        </w:tc>
        <w:tc>
          <w:tcPr>
            <w:tcW w:w="3119" w:type="dxa"/>
            <w:shd w:val="clear" w:color="auto" w:fill="auto"/>
          </w:tcPr>
          <w:p w14:paraId="1C080A6F" w14:textId="77777777" w:rsidR="00CF3A72" w:rsidRPr="00116A11" w:rsidRDefault="0099718C" w:rsidP="003648F8">
            <w:pPr>
              <w:rPr>
                <w:rFonts w:ascii="Calibri" w:hAnsi="Calibri" w:cs="Calibri"/>
              </w:rPr>
            </w:pPr>
            <w:r w:rsidRPr="00116A11">
              <w:rPr>
                <w:rFonts w:ascii="Calibri" w:hAnsi="Calibri" w:cs="Calibri"/>
              </w:rPr>
              <w:t>Not Held</w:t>
            </w:r>
            <w:r w:rsidR="00B640C6">
              <w:rPr>
                <w:rFonts w:ascii="Calibri" w:hAnsi="Calibri" w:cs="Calibri"/>
              </w:rPr>
              <w:t xml:space="preserve"> (CCG information)</w:t>
            </w:r>
          </w:p>
        </w:tc>
        <w:tc>
          <w:tcPr>
            <w:tcW w:w="1014" w:type="dxa"/>
          </w:tcPr>
          <w:p w14:paraId="7B84FA92" w14:textId="77777777" w:rsidR="00CF3A72" w:rsidRPr="00116A11" w:rsidRDefault="00CF3A72" w:rsidP="003648F8">
            <w:pPr>
              <w:rPr>
                <w:rFonts w:ascii="Calibri" w:hAnsi="Calibri" w:cs="Calibri"/>
              </w:rPr>
            </w:pPr>
          </w:p>
        </w:tc>
        <w:tc>
          <w:tcPr>
            <w:tcW w:w="1014" w:type="dxa"/>
            <w:shd w:val="clear" w:color="auto" w:fill="auto"/>
          </w:tcPr>
          <w:p w14:paraId="378DABDD"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10CBE6B8" w14:textId="77777777" w:rsidTr="00217589">
        <w:trPr>
          <w:trHeight w:val="209"/>
        </w:trPr>
        <w:tc>
          <w:tcPr>
            <w:tcW w:w="8755" w:type="dxa"/>
            <w:shd w:val="clear" w:color="auto" w:fill="auto"/>
          </w:tcPr>
          <w:p w14:paraId="1499A022" w14:textId="77777777" w:rsidR="00CF3A72" w:rsidRPr="00116A11" w:rsidRDefault="00CF3A72" w:rsidP="003648F8">
            <w:pPr>
              <w:rPr>
                <w:rFonts w:ascii="Calibri" w:hAnsi="Calibri" w:cs="Calibri"/>
              </w:rPr>
            </w:pPr>
          </w:p>
          <w:p w14:paraId="64A0EEAC" w14:textId="77777777" w:rsidR="00CF3A72" w:rsidRPr="00116A11" w:rsidRDefault="00CF3A72" w:rsidP="003648F8">
            <w:pPr>
              <w:rPr>
                <w:rFonts w:ascii="Calibri" w:hAnsi="Calibri" w:cs="Calibri"/>
              </w:rPr>
            </w:pPr>
            <w:r w:rsidRPr="00116A11">
              <w:rPr>
                <w:rFonts w:ascii="Calibri" w:hAnsi="Calibri" w:cs="Calibri"/>
              </w:rPr>
              <w:t>Performance data including performance against targets</w:t>
            </w:r>
          </w:p>
        </w:tc>
        <w:tc>
          <w:tcPr>
            <w:tcW w:w="3119" w:type="dxa"/>
            <w:shd w:val="clear" w:color="auto" w:fill="auto"/>
          </w:tcPr>
          <w:p w14:paraId="0CF130C7" w14:textId="77777777" w:rsidR="00CF3A72" w:rsidRPr="00116A11" w:rsidRDefault="0099718C" w:rsidP="003648F8">
            <w:pPr>
              <w:rPr>
                <w:rFonts w:ascii="Calibri" w:hAnsi="Calibri" w:cs="Calibri"/>
                <w:shd w:val="clear" w:color="auto" w:fill="FEFEFE"/>
              </w:rPr>
            </w:pPr>
            <w:r w:rsidRPr="00116A11">
              <w:rPr>
                <w:rFonts w:ascii="Calibri" w:hAnsi="Calibri" w:cs="Calibri"/>
                <w:shd w:val="clear" w:color="auto" w:fill="FEFEFE"/>
              </w:rPr>
              <w:t>Available by request in writing to the Practice Manager</w:t>
            </w:r>
          </w:p>
          <w:p w14:paraId="1BE8F22D" w14:textId="77777777" w:rsidR="00F20B40" w:rsidRPr="00116A11" w:rsidRDefault="00F20B40" w:rsidP="003648F8">
            <w:pPr>
              <w:rPr>
                <w:rFonts w:ascii="Calibri" w:hAnsi="Calibri" w:cs="Calibri"/>
              </w:rPr>
            </w:pPr>
          </w:p>
        </w:tc>
        <w:tc>
          <w:tcPr>
            <w:tcW w:w="1014" w:type="dxa"/>
          </w:tcPr>
          <w:p w14:paraId="529F5E72" w14:textId="77777777" w:rsidR="00CF3A72" w:rsidRPr="00116A11" w:rsidRDefault="00CF3A72" w:rsidP="003648F8">
            <w:pPr>
              <w:rPr>
                <w:rFonts w:ascii="Calibri" w:hAnsi="Calibri" w:cs="Calibri"/>
              </w:rPr>
            </w:pPr>
          </w:p>
        </w:tc>
        <w:tc>
          <w:tcPr>
            <w:tcW w:w="1014" w:type="dxa"/>
            <w:shd w:val="clear" w:color="auto" w:fill="auto"/>
          </w:tcPr>
          <w:p w14:paraId="46F71ACC"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2E649774" w14:textId="77777777" w:rsidTr="00217589">
        <w:trPr>
          <w:trHeight w:val="363"/>
        </w:trPr>
        <w:tc>
          <w:tcPr>
            <w:tcW w:w="8755" w:type="dxa"/>
            <w:shd w:val="clear" w:color="auto" w:fill="auto"/>
          </w:tcPr>
          <w:p w14:paraId="795ED5D1" w14:textId="77777777" w:rsidR="00CF3A72" w:rsidRPr="00116A11" w:rsidRDefault="00CF3A72" w:rsidP="004073F2">
            <w:pPr>
              <w:rPr>
                <w:rFonts w:ascii="Calibri" w:hAnsi="Calibri" w:cs="Calibri"/>
              </w:rPr>
            </w:pPr>
            <w:r w:rsidRPr="00116A11">
              <w:rPr>
                <w:rFonts w:ascii="Calibri" w:hAnsi="Calibri" w:cs="Calibri"/>
              </w:rPr>
              <w:t xml:space="preserve">Inspection reports by </w:t>
            </w:r>
            <w:r w:rsidR="002D622A" w:rsidRPr="00116A11">
              <w:rPr>
                <w:rFonts w:ascii="Calibri" w:hAnsi="Calibri" w:cs="Calibri"/>
              </w:rPr>
              <w:t xml:space="preserve">regulators: </w:t>
            </w:r>
            <w:r w:rsidRPr="00116A11">
              <w:rPr>
                <w:rFonts w:ascii="Calibri" w:hAnsi="Calibri" w:cs="Calibri"/>
              </w:rPr>
              <w:t>the CQC</w:t>
            </w:r>
          </w:p>
        </w:tc>
        <w:tc>
          <w:tcPr>
            <w:tcW w:w="3119" w:type="dxa"/>
            <w:shd w:val="clear" w:color="auto" w:fill="auto"/>
          </w:tcPr>
          <w:p w14:paraId="463D9CE0" w14:textId="77777777" w:rsidR="00CF3A72" w:rsidRPr="00116A11" w:rsidRDefault="00344215" w:rsidP="003648F8">
            <w:pPr>
              <w:rPr>
                <w:rFonts w:ascii="Calibri" w:hAnsi="Calibri" w:cs="Calibri"/>
              </w:rPr>
            </w:pPr>
            <w:r w:rsidRPr="00116A11">
              <w:rPr>
                <w:rFonts w:ascii="Calibri" w:hAnsi="Calibri" w:cs="Calibri"/>
              </w:rPr>
              <w:t>Website</w:t>
            </w:r>
            <w:r w:rsidR="0099718C" w:rsidRPr="00116A11">
              <w:rPr>
                <w:rFonts w:ascii="Calibri" w:hAnsi="Calibri" w:cs="Calibri"/>
              </w:rPr>
              <w:t>, CQC Website</w:t>
            </w:r>
          </w:p>
          <w:p w14:paraId="44B81138" w14:textId="77777777" w:rsidR="001878EB" w:rsidRPr="00116A11" w:rsidRDefault="001878EB" w:rsidP="003648F8">
            <w:pPr>
              <w:rPr>
                <w:rFonts w:ascii="Calibri" w:hAnsi="Calibri" w:cs="Calibri"/>
              </w:rPr>
            </w:pPr>
          </w:p>
        </w:tc>
        <w:tc>
          <w:tcPr>
            <w:tcW w:w="1014" w:type="dxa"/>
          </w:tcPr>
          <w:p w14:paraId="647974FF" w14:textId="77777777" w:rsidR="00CF3A72" w:rsidRPr="00116A11" w:rsidRDefault="00CF3A72" w:rsidP="003648F8">
            <w:pPr>
              <w:rPr>
                <w:rFonts w:ascii="Calibri" w:hAnsi="Calibri" w:cs="Calibri"/>
              </w:rPr>
            </w:pPr>
          </w:p>
        </w:tc>
        <w:tc>
          <w:tcPr>
            <w:tcW w:w="1014" w:type="dxa"/>
            <w:shd w:val="clear" w:color="auto" w:fill="auto"/>
          </w:tcPr>
          <w:p w14:paraId="228A4ACE" w14:textId="77777777" w:rsidR="00CF3A72" w:rsidRPr="00116A11" w:rsidRDefault="00344215" w:rsidP="003648F8">
            <w:pPr>
              <w:rPr>
                <w:rFonts w:ascii="Calibri" w:hAnsi="Calibri" w:cs="Calibri"/>
              </w:rPr>
            </w:pPr>
            <w:r w:rsidRPr="00116A11">
              <w:rPr>
                <w:rFonts w:ascii="Calibri" w:hAnsi="Calibri" w:cs="Calibri"/>
              </w:rPr>
              <w:t>None</w:t>
            </w:r>
          </w:p>
        </w:tc>
      </w:tr>
      <w:tr w:rsidR="00CF3A72" w:rsidRPr="00116A11" w14:paraId="23CA34E8" w14:textId="77777777" w:rsidTr="00AE12D1">
        <w:trPr>
          <w:trHeight w:val="363"/>
        </w:trPr>
        <w:tc>
          <w:tcPr>
            <w:tcW w:w="8755" w:type="dxa"/>
            <w:shd w:val="clear" w:color="auto" w:fill="auto"/>
          </w:tcPr>
          <w:p w14:paraId="64131614" w14:textId="77777777" w:rsidR="00CF3A72" w:rsidRPr="00116A11" w:rsidRDefault="00CF3A72" w:rsidP="003648F8">
            <w:pPr>
              <w:rPr>
                <w:rFonts w:ascii="Calibri" w:hAnsi="Calibri" w:cs="Calibri"/>
                <w:b/>
              </w:rPr>
            </w:pPr>
            <w:r w:rsidRPr="00116A11">
              <w:rPr>
                <w:rFonts w:ascii="Calibri" w:hAnsi="Calibri" w:cs="Calibri"/>
                <w:b/>
              </w:rPr>
              <w:t xml:space="preserve">Class 4 – How we make </w:t>
            </w:r>
            <w:proofErr w:type="gramStart"/>
            <w:r w:rsidRPr="00116A11">
              <w:rPr>
                <w:rFonts w:ascii="Calibri" w:hAnsi="Calibri" w:cs="Calibri"/>
                <w:b/>
              </w:rPr>
              <w:t>decisions</w:t>
            </w:r>
            <w:proofErr w:type="gramEnd"/>
          </w:p>
          <w:p w14:paraId="4B42EE68" w14:textId="77777777" w:rsidR="00CF3A72" w:rsidRPr="00116A11" w:rsidRDefault="00CF3A72" w:rsidP="003648F8">
            <w:pPr>
              <w:rPr>
                <w:rFonts w:ascii="Calibri" w:hAnsi="Calibri" w:cs="Calibri"/>
              </w:rPr>
            </w:pPr>
            <w:r w:rsidRPr="00116A11">
              <w:rPr>
                <w:rFonts w:ascii="Calibri" w:hAnsi="Calibri" w:cs="Calibri"/>
              </w:rPr>
              <w:t>(Decision making processes and records of decisions)</w:t>
            </w:r>
          </w:p>
          <w:p w14:paraId="61C0F042" w14:textId="77777777" w:rsidR="00CF3A72" w:rsidRPr="00116A11" w:rsidRDefault="00CF3A72" w:rsidP="00B640C6">
            <w:pPr>
              <w:rPr>
                <w:rFonts w:ascii="Calibri" w:hAnsi="Calibri" w:cs="Calibri"/>
              </w:rPr>
            </w:pPr>
          </w:p>
        </w:tc>
        <w:tc>
          <w:tcPr>
            <w:tcW w:w="3119" w:type="dxa"/>
            <w:shd w:val="clear" w:color="auto" w:fill="E7E6E6"/>
          </w:tcPr>
          <w:p w14:paraId="41CE0412" w14:textId="77777777" w:rsidR="00CF3A72" w:rsidRPr="00116A11" w:rsidRDefault="00CF3A72" w:rsidP="003648F8">
            <w:pPr>
              <w:rPr>
                <w:rFonts w:ascii="Calibri" w:hAnsi="Calibri" w:cs="Calibri"/>
              </w:rPr>
            </w:pPr>
          </w:p>
        </w:tc>
        <w:tc>
          <w:tcPr>
            <w:tcW w:w="1014" w:type="dxa"/>
            <w:shd w:val="clear" w:color="auto" w:fill="E7E6E6"/>
          </w:tcPr>
          <w:p w14:paraId="177EF631" w14:textId="77777777" w:rsidR="00CF3A72" w:rsidRPr="00116A11" w:rsidRDefault="00CF3A72" w:rsidP="003648F8">
            <w:pPr>
              <w:rPr>
                <w:rFonts w:ascii="Calibri" w:hAnsi="Calibri" w:cs="Calibri"/>
              </w:rPr>
            </w:pPr>
          </w:p>
        </w:tc>
        <w:tc>
          <w:tcPr>
            <w:tcW w:w="1014" w:type="dxa"/>
            <w:shd w:val="clear" w:color="auto" w:fill="E7E6E6"/>
          </w:tcPr>
          <w:p w14:paraId="7CB76C7F" w14:textId="77777777" w:rsidR="00CF3A72" w:rsidRPr="00116A11" w:rsidRDefault="00CF3A72" w:rsidP="003648F8">
            <w:pPr>
              <w:rPr>
                <w:rFonts w:ascii="Calibri" w:hAnsi="Calibri" w:cs="Calibri"/>
              </w:rPr>
            </w:pPr>
          </w:p>
        </w:tc>
      </w:tr>
      <w:tr w:rsidR="00CF3A72" w:rsidRPr="00116A11" w14:paraId="63963B89" w14:textId="77777777" w:rsidTr="00217589">
        <w:trPr>
          <w:trHeight w:val="177"/>
        </w:trPr>
        <w:tc>
          <w:tcPr>
            <w:tcW w:w="8755" w:type="dxa"/>
            <w:shd w:val="clear" w:color="auto" w:fill="auto"/>
          </w:tcPr>
          <w:p w14:paraId="1F5C69FF" w14:textId="77777777" w:rsidR="00CF3A72" w:rsidRPr="00116A11" w:rsidRDefault="00CF3A72" w:rsidP="003648F8">
            <w:pPr>
              <w:rPr>
                <w:rFonts w:ascii="Calibri" w:hAnsi="Calibri" w:cs="Calibri"/>
              </w:rPr>
            </w:pPr>
          </w:p>
          <w:p w14:paraId="375B1A94" w14:textId="77777777" w:rsidR="00CF3A72" w:rsidRPr="00116A11" w:rsidRDefault="00CF3A72" w:rsidP="003648F8">
            <w:pPr>
              <w:rPr>
                <w:rFonts w:ascii="Calibri" w:hAnsi="Calibri" w:cs="Calibri"/>
              </w:rPr>
            </w:pPr>
            <w:r w:rsidRPr="00116A11">
              <w:rPr>
                <w:rFonts w:ascii="Calibri" w:hAnsi="Calibri" w:cs="Calibri"/>
              </w:rPr>
              <w:t>Records of decisions made in the practice affecting the provision of NHS services.</w:t>
            </w:r>
          </w:p>
          <w:p w14:paraId="3D17696C" w14:textId="77777777" w:rsidR="00CF3A72" w:rsidRPr="00116A11" w:rsidRDefault="00CF3A72" w:rsidP="003648F8">
            <w:pPr>
              <w:rPr>
                <w:rFonts w:ascii="Calibri" w:hAnsi="Calibri" w:cs="Calibri"/>
              </w:rPr>
            </w:pPr>
          </w:p>
        </w:tc>
        <w:tc>
          <w:tcPr>
            <w:tcW w:w="3119" w:type="dxa"/>
            <w:shd w:val="clear" w:color="auto" w:fill="auto"/>
          </w:tcPr>
          <w:p w14:paraId="46341CEA" w14:textId="77777777" w:rsidR="00CF3A72" w:rsidRPr="00116A11" w:rsidRDefault="00B640C6" w:rsidP="003648F8">
            <w:pPr>
              <w:rPr>
                <w:rFonts w:ascii="Calibri" w:hAnsi="Calibri" w:cs="Calibri"/>
              </w:rPr>
            </w:pPr>
            <w:r w:rsidRPr="00116A11">
              <w:rPr>
                <w:rFonts w:ascii="Calibri" w:hAnsi="Calibri" w:cs="Calibri"/>
                <w:shd w:val="clear" w:color="auto" w:fill="FEFEFE"/>
              </w:rPr>
              <w:t>Available by request in writing to the Practice Manager</w:t>
            </w:r>
            <w:r w:rsidRPr="00116A11" w:rsidDel="00B640C6">
              <w:rPr>
                <w:rFonts w:ascii="Calibri" w:hAnsi="Calibri" w:cs="Calibri"/>
              </w:rPr>
              <w:t xml:space="preserve"> </w:t>
            </w:r>
          </w:p>
        </w:tc>
        <w:tc>
          <w:tcPr>
            <w:tcW w:w="1014" w:type="dxa"/>
          </w:tcPr>
          <w:p w14:paraId="58461E30" w14:textId="77777777" w:rsidR="00CF3A72" w:rsidRPr="00116A11" w:rsidRDefault="00CF3A72" w:rsidP="003648F8">
            <w:pPr>
              <w:rPr>
                <w:rFonts w:ascii="Calibri" w:hAnsi="Calibri" w:cs="Calibri"/>
              </w:rPr>
            </w:pPr>
          </w:p>
        </w:tc>
        <w:tc>
          <w:tcPr>
            <w:tcW w:w="1014" w:type="dxa"/>
            <w:shd w:val="clear" w:color="auto" w:fill="auto"/>
          </w:tcPr>
          <w:p w14:paraId="150107D5"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4A92B771" w14:textId="77777777" w:rsidTr="00AE12D1">
        <w:trPr>
          <w:trHeight w:val="363"/>
        </w:trPr>
        <w:tc>
          <w:tcPr>
            <w:tcW w:w="8755" w:type="dxa"/>
            <w:shd w:val="clear" w:color="auto" w:fill="auto"/>
          </w:tcPr>
          <w:p w14:paraId="1576E9B6" w14:textId="77777777" w:rsidR="00CF3A72" w:rsidRPr="00116A11" w:rsidRDefault="00CF3A72" w:rsidP="003648F8">
            <w:pPr>
              <w:rPr>
                <w:rFonts w:ascii="Calibri" w:hAnsi="Calibri" w:cs="Calibri"/>
                <w:b/>
              </w:rPr>
            </w:pPr>
            <w:r w:rsidRPr="00116A11">
              <w:rPr>
                <w:rFonts w:ascii="Calibri" w:hAnsi="Calibri" w:cs="Calibri"/>
                <w:b/>
              </w:rPr>
              <w:t>Class 5 – Our policies and procedures</w:t>
            </w:r>
          </w:p>
          <w:p w14:paraId="0DF0B706" w14:textId="77777777" w:rsidR="00CF3A72" w:rsidRPr="00116A11" w:rsidRDefault="00CF3A72" w:rsidP="003648F8">
            <w:pPr>
              <w:rPr>
                <w:rFonts w:ascii="Calibri" w:hAnsi="Calibri" w:cs="Calibri"/>
              </w:rPr>
            </w:pPr>
            <w:r w:rsidRPr="00116A11">
              <w:rPr>
                <w:rFonts w:ascii="Calibri" w:hAnsi="Calibri" w:cs="Calibri"/>
              </w:rPr>
              <w:t xml:space="preserve">(Current written protocols, </w:t>
            </w:r>
            <w:proofErr w:type="gramStart"/>
            <w:r w:rsidRPr="00116A11">
              <w:rPr>
                <w:rFonts w:ascii="Calibri" w:hAnsi="Calibri" w:cs="Calibri"/>
              </w:rPr>
              <w:t>policies</w:t>
            </w:r>
            <w:proofErr w:type="gramEnd"/>
            <w:r w:rsidRPr="00116A11">
              <w:rPr>
                <w:rFonts w:ascii="Calibri" w:hAnsi="Calibri" w:cs="Calibri"/>
              </w:rPr>
              <w:t xml:space="preserve"> and procedures for delivering our services and responsibilities)</w:t>
            </w:r>
          </w:p>
          <w:p w14:paraId="66AA14BA" w14:textId="77777777" w:rsidR="00CF3A72" w:rsidRPr="00116A11" w:rsidRDefault="00CF3A72" w:rsidP="003648F8">
            <w:pPr>
              <w:rPr>
                <w:rFonts w:ascii="Calibri" w:hAnsi="Calibri" w:cs="Calibri"/>
              </w:rPr>
            </w:pPr>
          </w:p>
          <w:p w14:paraId="25EA2293" w14:textId="77777777" w:rsidR="00CF3A72" w:rsidRPr="00116A11" w:rsidRDefault="00CF3A72" w:rsidP="003648F8">
            <w:pPr>
              <w:rPr>
                <w:rFonts w:ascii="Calibri" w:hAnsi="Calibri" w:cs="Calibri"/>
              </w:rPr>
            </w:pPr>
            <w:r w:rsidRPr="00116A11">
              <w:rPr>
                <w:rFonts w:ascii="Calibri" w:hAnsi="Calibri" w:cs="Calibri"/>
              </w:rPr>
              <w:t xml:space="preserve"> </w:t>
            </w:r>
          </w:p>
        </w:tc>
        <w:tc>
          <w:tcPr>
            <w:tcW w:w="3119" w:type="dxa"/>
            <w:shd w:val="clear" w:color="auto" w:fill="E7E6E6"/>
          </w:tcPr>
          <w:p w14:paraId="223D36AC" w14:textId="77777777" w:rsidR="00CF3A72" w:rsidRPr="00116A11" w:rsidRDefault="00CF3A72" w:rsidP="003648F8">
            <w:pPr>
              <w:rPr>
                <w:rFonts w:ascii="Calibri" w:hAnsi="Calibri" w:cs="Calibri"/>
              </w:rPr>
            </w:pPr>
          </w:p>
        </w:tc>
        <w:tc>
          <w:tcPr>
            <w:tcW w:w="1014" w:type="dxa"/>
            <w:shd w:val="clear" w:color="auto" w:fill="E7E6E6"/>
          </w:tcPr>
          <w:p w14:paraId="21673316" w14:textId="77777777" w:rsidR="00CF3A72" w:rsidRPr="00116A11" w:rsidRDefault="00CF3A72" w:rsidP="003648F8">
            <w:pPr>
              <w:rPr>
                <w:rFonts w:ascii="Calibri" w:hAnsi="Calibri" w:cs="Calibri"/>
              </w:rPr>
            </w:pPr>
          </w:p>
        </w:tc>
        <w:tc>
          <w:tcPr>
            <w:tcW w:w="1014" w:type="dxa"/>
            <w:shd w:val="clear" w:color="auto" w:fill="E7E6E6"/>
          </w:tcPr>
          <w:p w14:paraId="0F1F9B3A" w14:textId="77777777" w:rsidR="00CF3A72" w:rsidRPr="00116A11" w:rsidRDefault="00CF3A72" w:rsidP="003648F8">
            <w:pPr>
              <w:rPr>
                <w:rFonts w:ascii="Calibri" w:hAnsi="Calibri" w:cs="Calibri"/>
              </w:rPr>
            </w:pPr>
          </w:p>
        </w:tc>
      </w:tr>
      <w:tr w:rsidR="00CF3A72" w:rsidRPr="00116A11" w14:paraId="35311343" w14:textId="77777777" w:rsidTr="00217589">
        <w:trPr>
          <w:trHeight w:val="363"/>
        </w:trPr>
        <w:tc>
          <w:tcPr>
            <w:tcW w:w="8755" w:type="dxa"/>
            <w:shd w:val="clear" w:color="auto" w:fill="auto"/>
          </w:tcPr>
          <w:p w14:paraId="79944CCE" w14:textId="77777777" w:rsidR="00CF3A72" w:rsidRPr="00116A11" w:rsidRDefault="00CF3A72" w:rsidP="003648F8">
            <w:pPr>
              <w:rPr>
                <w:rFonts w:ascii="Calibri" w:hAnsi="Calibri" w:cs="Calibri"/>
              </w:rPr>
            </w:pPr>
          </w:p>
          <w:p w14:paraId="4953641C" w14:textId="77777777" w:rsidR="00CF3A72" w:rsidRPr="00116A11" w:rsidRDefault="00CF3A72" w:rsidP="003648F8">
            <w:pPr>
              <w:rPr>
                <w:rFonts w:ascii="Calibri" w:hAnsi="Calibri" w:cs="Calibri"/>
              </w:rPr>
            </w:pPr>
            <w:r w:rsidRPr="00116A11">
              <w:rPr>
                <w:rFonts w:ascii="Calibri" w:hAnsi="Calibri" w:cs="Calibri"/>
              </w:rPr>
              <w:t>Policies and procedures about customer service</w:t>
            </w:r>
          </w:p>
          <w:p w14:paraId="1F3467F5" w14:textId="77777777" w:rsidR="00217589" w:rsidRPr="00116A11" w:rsidRDefault="00217589" w:rsidP="003648F8">
            <w:pPr>
              <w:rPr>
                <w:rFonts w:ascii="Calibri" w:hAnsi="Calibri" w:cs="Calibri"/>
                <w:b/>
              </w:rPr>
            </w:pPr>
          </w:p>
        </w:tc>
        <w:tc>
          <w:tcPr>
            <w:tcW w:w="3119" w:type="dxa"/>
            <w:shd w:val="clear" w:color="auto" w:fill="auto"/>
          </w:tcPr>
          <w:p w14:paraId="3884D70E"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5B3AFEA3" w14:textId="77777777" w:rsidR="00CF3A72" w:rsidRPr="00116A11" w:rsidRDefault="00CF3A72" w:rsidP="003648F8">
            <w:pPr>
              <w:rPr>
                <w:rFonts w:ascii="Calibri" w:hAnsi="Calibri" w:cs="Calibri"/>
              </w:rPr>
            </w:pPr>
          </w:p>
        </w:tc>
        <w:tc>
          <w:tcPr>
            <w:tcW w:w="1014" w:type="dxa"/>
            <w:shd w:val="clear" w:color="auto" w:fill="auto"/>
          </w:tcPr>
          <w:p w14:paraId="0147A928"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00D62343" w14:textId="77777777" w:rsidTr="00217589">
        <w:trPr>
          <w:trHeight w:val="363"/>
        </w:trPr>
        <w:tc>
          <w:tcPr>
            <w:tcW w:w="8755" w:type="dxa"/>
            <w:shd w:val="clear" w:color="auto" w:fill="auto"/>
          </w:tcPr>
          <w:p w14:paraId="36BCBFDE" w14:textId="77777777" w:rsidR="00CF3A72" w:rsidRPr="00116A11" w:rsidRDefault="00CF3A72" w:rsidP="00713C89">
            <w:pPr>
              <w:rPr>
                <w:rFonts w:ascii="Calibri" w:hAnsi="Calibri" w:cs="Calibri"/>
              </w:rPr>
            </w:pPr>
          </w:p>
          <w:p w14:paraId="0219746B" w14:textId="77777777" w:rsidR="00CF3A72" w:rsidRPr="00116A11" w:rsidRDefault="00CF3A72" w:rsidP="00713C89">
            <w:pPr>
              <w:rPr>
                <w:rFonts w:ascii="Calibri" w:hAnsi="Calibri" w:cs="Calibri"/>
              </w:rPr>
            </w:pPr>
            <w:r w:rsidRPr="00116A11">
              <w:rPr>
                <w:rFonts w:ascii="Calibri" w:hAnsi="Calibri" w:cs="Calibri"/>
              </w:rPr>
              <w:t>Internal instructions to staff and policies relating to the delivery of services</w:t>
            </w:r>
          </w:p>
        </w:tc>
        <w:tc>
          <w:tcPr>
            <w:tcW w:w="3119" w:type="dxa"/>
            <w:shd w:val="clear" w:color="auto" w:fill="auto"/>
          </w:tcPr>
          <w:p w14:paraId="2593D0B0"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32B9C309" w14:textId="77777777" w:rsidR="00CF3A72" w:rsidRPr="00116A11" w:rsidRDefault="00CF3A72" w:rsidP="003648F8">
            <w:pPr>
              <w:rPr>
                <w:rFonts w:ascii="Calibri" w:hAnsi="Calibri" w:cs="Calibri"/>
              </w:rPr>
            </w:pPr>
          </w:p>
        </w:tc>
        <w:tc>
          <w:tcPr>
            <w:tcW w:w="1014" w:type="dxa"/>
            <w:shd w:val="clear" w:color="auto" w:fill="auto"/>
          </w:tcPr>
          <w:p w14:paraId="1B7C0B9C"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03B8AF3B" w14:textId="77777777" w:rsidTr="00217589">
        <w:trPr>
          <w:trHeight w:val="363"/>
        </w:trPr>
        <w:tc>
          <w:tcPr>
            <w:tcW w:w="8755" w:type="dxa"/>
            <w:shd w:val="clear" w:color="auto" w:fill="auto"/>
          </w:tcPr>
          <w:p w14:paraId="32136EAC" w14:textId="77777777" w:rsidR="00CF3A72" w:rsidRPr="00116A11" w:rsidRDefault="00CF3A72" w:rsidP="00713C89">
            <w:pPr>
              <w:rPr>
                <w:rFonts w:ascii="Calibri" w:hAnsi="Calibri" w:cs="Calibri"/>
              </w:rPr>
            </w:pPr>
          </w:p>
          <w:p w14:paraId="2E899234" w14:textId="77777777" w:rsidR="00CF3A72" w:rsidRPr="00116A11" w:rsidRDefault="00CF3A72" w:rsidP="00C7583F">
            <w:pPr>
              <w:rPr>
                <w:rFonts w:ascii="Calibri" w:hAnsi="Calibri" w:cs="Calibri"/>
              </w:rPr>
            </w:pPr>
            <w:r w:rsidRPr="00116A11">
              <w:rPr>
                <w:rFonts w:ascii="Calibri" w:hAnsi="Calibri" w:cs="Calibri"/>
              </w:rPr>
              <w:t>Policies and procedures about the recruitment and employment of staff</w:t>
            </w:r>
          </w:p>
        </w:tc>
        <w:tc>
          <w:tcPr>
            <w:tcW w:w="3119" w:type="dxa"/>
            <w:shd w:val="clear" w:color="auto" w:fill="auto"/>
          </w:tcPr>
          <w:p w14:paraId="6EBAB270"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0B5C5735" w14:textId="77777777" w:rsidR="00CF3A72" w:rsidRPr="00116A11" w:rsidRDefault="00CF3A72" w:rsidP="003648F8">
            <w:pPr>
              <w:rPr>
                <w:rFonts w:ascii="Calibri" w:hAnsi="Calibri" w:cs="Calibri"/>
              </w:rPr>
            </w:pPr>
          </w:p>
        </w:tc>
        <w:tc>
          <w:tcPr>
            <w:tcW w:w="1014" w:type="dxa"/>
            <w:shd w:val="clear" w:color="auto" w:fill="auto"/>
          </w:tcPr>
          <w:p w14:paraId="708A4652"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012A6FD4" w14:textId="77777777" w:rsidTr="00217589">
        <w:trPr>
          <w:trHeight w:val="363"/>
        </w:trPr>
        <w:tc>
          <w:tcPr>
            <w:tcW w:w="8755" w:type="dxa"/>
            <w:shd w:val="clear" w:color="auto" w:fill="auto"/>
          </w:tcPr>
          <w:p w14:paraId="5F270C3A" w14:textId="77777777" w:rsidR="00CF3A72" w:rsidRPr="00116A11" w:rsidRDefault="00CF3A72" w:rsidP="003648F8">
            <w:pPr>
              <w:rPr>
                <w:rFonts w:ascii="Calibri" w:hAnsi="Calibri" w:cs="Calibri"/>
              </w:rPr>
            </w:pPr>
          </w:p>
          <w:p w14:paraId="780CE3D6" w14:textId="77777777" w:rsidR="00CF3A72" w:rsidRPr="00116A11" w:rsidRDefault="00CF3A72" w:rsidP="003648F8">
            <w:pPr>
              <w:rPr>
                <w:rFonts w:ascii="Calibri" w:hAnsi="Calibri" w:cs="Calibri"/>
              </w:rPr>
            </w:pPr>
            <w:r w:rsidRPr="00116A11">
              <w:rPr>
                <w:rFonts w:ascii="Calibri" w:hAnsi="Calibri" w:cs="Calibri"/>
              </w:rPr>
              <w:t>Equality and diversity policy</w:t>
            </w:r>
          </w:p>
        </w:tc>
        <w:tc>
          <w:tcPr>
            <w:tcW w:w="3119" w:type="dxa"/>
            <w:shd w:val="clear" w:color="auto" w:fill="auto"/>
          </w:tcPr>
          <w:p w14:paraId="218D6F9F" w14:textId="77777777" w:rsidR="00CF3A72" w:rsidRPr="00116A11" w:rsidRDefault="0099718C" w:rsidP="003648F8">
            <w:pPr>
              <w:rPr>
                <w:rFonts w:ascii="Calibri" w:hAnsi="Calibri" w:cs="Calibri"/>
                <w:shd w:val="clear" w:color="auto" w:fill="FEFEFE"/>
              </w:rPr>
            </w:pPr>
            <w:r w:rsidRPr="00116A11">
              <w:rPr>
                <w:rFonts w:ascii="Calibri" w:hAnsi="Calibri" w:cs="Calibri"/>
                <w:shd w:val="clear" w:color="auto" w:fill="FEFEFE"/>
              </w:rPr>
              <w:t>Available by request in writing to the Practice Manager</w:t>
            </w:r>
          </w:p>
          <w:p w14:paraId="49FFE95F" w14:textId="77777777" w:rsidR="001878EB" w:rsidRPr="00116A11" w:rsidRDefault="001878EB" w:rsidP="003648F8">
            <w:pPr>
              <w:rPr>
                <w:rFonts w:ascii="Calibri" w:hAnsi="Calibri" w:cs="Calibri"/>
              </w:rPr>
            </w:pPr>
          </w:p>
        </w:tc>
        <w:tc>
          <w:tcPr>
            <w:tcW w:w="1014" w:type="dxa"/>
          </w:tcPr>
          <w:p w14:paraId="79A8CDB4" w14:textId="77777777" w:rsidR="00CF3A72" w:rsidRPr="00116A11" w:rsidRDefault="00CF3A72" w:rsidP="003648F8">
            <w:pPr>
              <w:rPr>
                <w:rFonts w:ascii="Calibri" w:hAnsi="Calibri" w:cs="Calibri"/>
              </w:rPr>
            </w:pPr>
          </w:p>
        </w:tc>
        <w:tc>
          <w:tcPr>
            <w:tcW w:w="1014" w:type="dxa"/>
            <w:shd w:val="clear" w:color="auto" w:fill="auto"/>
          </w:tcPr>
          <w:p w14:paraId="5BE87DAE"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04145C21" w14:textId="77777777" w:rsidTr="00217589">
        <w:trPr>
          <w:trHeight w:val="363"/>
        </w:trPr>
        <w:tc>
          <w:tcPr>
            <w:tcW w:w="8755" w:type="dxa"/>
            <w:shd w:val="clear" w:color="auto" w:fill="auto"/>
          </w:tcPr>
          <w:p w14:paraId="5410D5E8" w14:textId="77777777" w:rsidR="00CF3A72" w:rsidRPr="00116A11" w:rsidRDefault="00CF3A72" w:rsidP="003648F8">
            <w:pPr>
              <w:rPr>
                <w:rFonts w:ascii="Calibri" w:hAnsi="Calibri" w:cs="Calibri"/>
              </w:rPr>
            </w:pPr>
            <w:r w:rsidRPr="00116A11">
              <w:rPr>
                <w:rFonts w:ascii="Calibri" w:hAnsi="Calibri" w:cs="Calibri"/>
              </w:rPr>
              <w:lastRenderedPageBreak/>
              <w:t>Health and safety policy</w:t>
            </w:r>
          </w:p>
        </w:tc>
        <w:tc>
          <w:tcPr>
            <w:tcW w:w="3119" w:type="dxa"/>
            <w:shd w:val="clear" w:color="auto" w:fill="auto"/>
          </w:tcPr>
          <w:p w14:paraId="24EB0079" w14:textId="77777777" w:rsidR="00CF3A72" w:rsidRPr="00116A11" w:rsidRDefault="0099718C" w:rsidP="003648F8">
            <w:pPr>
              <w:rPr>
                <w:rFonts w:ascii="Calibri" w:hAnsi="Calibri" w:cs="Calibri"/>
              </w:rPr>
            </w:pPr>
            <w:r w:rsidRPr="00116A11">
              <w:rPr>
                <w:rFonts w:ascii="Calibri" w:hAnsi="Calibri" w:cs="Calibri"/>
                <w:shd w:val="clear" w:color="auto" w:fill="FEFEFE"/>
              </w:rPr>
              <w:t>Available by request in writing to the Practice Manager</w:t>
            </w:r>
          </w:p>
        </w:tc>
        <w:tc>
          <w:tcPr>
            <w:tcW w:w="1014" w:type="dxa"/>
          </w:tcPr>
          <w:p w14:paraId="667DE311" w14:textId="77777777" w:rsidR="00CF3A72" w:rsidRPr="00116A11" w:rsidRDefault="00CF3A72" w:rsidP="003648F8">
            <w:pPr>
              <w:rPr>
                <w:rFonts w:ascii="Calibri" w:hAnsi="Calibri" w:cs="Calibri"/>
              </w:rPr>
            </w:pPr>
          </w:p>
        </w:tc>
        <w:tc>
          <w:tcPr>
            <w:tcW w:w="1014" w:type="dxa"/>
            <w:shd w:val="clear" w:color="auto" w:fill="auto"/>
          </w:tcPr>
          <w:p w14:paraId="067CFD76"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72C4E083" w14:textId="77777777" w:rsidTr="00217589">
        <w:trPr>
          <w:trHeight w:val="363"/>
        </w:trPr>
        <w:tc>
          <w:tcPr>
            <w:tcW w:w="8755" w:type="dxa"/>
            <w:shd w:val="clear" w:color="auto" w:fill="auto"/>
          </w:tcPr>
          <w:p w14:paraId="1C1F23AD" w14:textId="77777777" w:rsidR="00CF3A72" w:rsidRPr="00116A11" w:rsidRDefault="00CF3A72" w:rsidP="003648F8">
            <w:pPr>
              <w:rPr>
                <w:rFonts w:ascii="Calibri" w:hAnsi="Calibri" w:cs="Calibri"/>
              </w:rPr>
            </w:pPr>
            <w:r w:rsidRPr="00116A11">
              <w:rPr>
                <w:rFonts w:ascii="Calibri" w:hAnsi="Calibri" w:cs="Calibri"/>
              </w:rPr>
              <w:t>Complaints procedures (including those covering requests for information and operating the publication scheme)</w:t>
            </w:r>
          </w:p>
        </w:tc>
        <w:tc>
          <w:tcPr>
            <w:tcW w:w="3119" w:type="dxa"/>
            <w:shd w:val="clear" w:color="auto" w:fill="auto"/>
          </w:tcPr>
          <w:p w14:paraId="71A85479" w14:textId="77777777" w:rsidR="00CF3A72" w:rsidRPr="00116A11" w:rsidRDefault="0099718C" w:rsidP="003648F8">
            <w:pPr>
              <w:rPr>
                <w:rFonts w:ascii="Calibri" w:hAnsi="Calibri" w:cs="Calibri"/>
              </w:rPr>
            </w:pPr>
            <w:r w:rsidRPr="00116A11">
              <w:rPr>
                <w:rFonts w:ascii="Calibri" w:hAnsi="Calibri" w:cs="Calibri"/>
              </w:rPr>
              <w:t>Website</w:t>
            </w:r>
          </w:p>
        </w:tc>
        <w:tc>
          <w:tcPr>
            <w:tcW w:w="1014" w:type="dxa"/>
          </w:tcPr>
          <w:p w14:paraId="61BDA1BD" w14:textId="77777777" w:rsidR="00CF3A72" w:rsidRPr="00116A11" w:rsidRDefault="00CF3A72" w:rsidP="003648F8">
            <w:pPr>
              <w:rPr>
                <w:rFonts w:ascii="Calibri" w:hAnsi="Calibri" w:cs="Calibri"/>
              </w:rPr>
            </w:pPr>
          </w:p>
        </w:tc>
        <w:tc>
          <w:tcPr>
            <w:tcW w:w="1014" w:type="dxa"/>
            <w:shd w:val="clear" w:color="auto" w:fill="auto"/>
          </w:tcPr>
          <w:p w14:paraId="42F2AC32"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0EFBBD83" w14:textId="77777777" w:rsidTr="00217589">
        <w:trPr>
          <w:trHeight w:val="233"/>
        </w:trPr>
        <w:tc>
          <w:tcPr>
            <w:tcW w:w="8755" w:type="dxa"/>
            <w:shd w:val="clear" w:color="auto" w:fill="auto"/>
          </w:tcPr>
          <w:p w14:paraId="05E60671" w14:textId="77777777" w:rsidR="00CF3A72" w:rsidRPr="00116A11" w:rsidRDefault="00CF3A72" w:rsidP="003648F8">
            <w:pPr>
              <w:rPr>
                <w:rFonts w:ascii="Calibri" w:hAnsi="Calibri" w:cs="Calibri"/>
              </w:rPr>
            </w:pPr>
          </w:p>
          <w:p w14:paraId="6491D279" w14:textId="77777777" w:rsidR="00CF3A72" w:rsidRPr="00116A11" w:rsidRDefault="00CF3A72" w:rsidP="003648F8">
            <w:pPr>
              <w:rPr>
                <w:rFonts w:ascii="Calibri" w:hAnsi="Calibri" w:cs="Calibri"/>
              </w:rPr>
            </w:pPr>
            <w:r w:rsidRPr="00116A11">
              <w:rPr>
                <w:rFonts w:ascii="Calibri" w:hAnsi="Calibri" w:cs="Calibri"/>
              </w:rPr>
              <w:t xml:space="preserve">Records management policies (records retention, </w:t>
            </w:r>
            <w:proofErr w:type="gramStart"/>
            <w:r w:rsidRPr="00116A11">
              <w:rPr>
                <w:rFonts w:ascii="Calibri" w:hAnsi="Calibri" w:cs="Calibri"/>
              </w:rPr>
              <w:t>destruction</w:t>
            </w:r>
            <w:proofErr w:type="gramEnd"/>
            <w:r w:rsidRPr="00116A11">
              <w:rPr>
                <w:rFonts w:ascii="Calibri" w:hAnsi="Calibri" w:cs="Calibri"/>
              </w:rPr>
              <w:t xml:space="preserve"> and archive)</w:t>
            </w:r>
          </w:p>
        </w:tc>
        <w:tc>
          <w:tcPr>
            <w:tcW w:w="3119" w:type="dxa"/>
            <w:shd w:val="clear" w:color="auto" w:fill="auto"/>
          </w:tcPr>
          <w:p w14:paraId="4944595A" w14:textId="77777777" w:rsidR="00CF3A72" w:rsidRPr="00116A11" w:rsidRDefault="0099718C" w:rsidP="003648F8">
            <w:pPr>
              <w:rPr>
                <w:rFonts w:ascii="Calibri" w:hAnsi="Calibri" w:cs="Calibri"/>
              </w:rPr>
            </w:pPr>
            <w:r w:rsidRPr="00116A11">
              <w:rPr>
                <w:rFonts w:ascii="Calibri" w:hAnsi="Calibri" w:cs="Calibri"/>
              </w:rPr>
              <w:t>Website – GDPR, Privacy notice</w:t>
            </w:r>
          </w:p>
        </w:tc>
        <w:tc>
          <w:tcPr>
            <w:tcW w:w="1014" w:type="dxa"/>
          </w:tcPr>
          <w:p w14:paraId="5E24B307" w14:textId="77777777" w:rsidR="00CF3A72" w:rsidRPr="00116A11" w:rsidRDefault="00CF3A72" w:rsidP="003648F8">
            <w:pPr>
              <w:rPr>
                <w:rFonts w:ascii="Calibri" w:hAnsi="Calibri" w:cs="Calibri"/>
              </w:rPr>
            </w:pPr>
          </w:p>
        </w:tc>
        <w:tc>
          <w:tcPr>
            <w:tcW w:w="1014" w:type="dxa"/>
            <w:shd w:val="clear" w:color="auto" w:fill="auto"/>
          </w:tcPr>
          <w:p w14:paraId="40F4EB82"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51C1015E" w14:textId="77777777" w:rsidTr="00217589">
        <w:trPr>
          <w:trHeight w:val="137"/>
        </w:trPr>
        <w:tc>
          <w:tcPr>
            <w:tcW w:w="8755" w:type="dxa"/>
            <w:shd w:val="clear" w:color="auto" w:fill="auto"/>
          </w:tcPr>
          <w:p w14:paraId="6AA1F18D" w14:textId="77777777" w:rsidR="00CF3A72" w:rsidRPr="00116A11" w:rsidRDefault="00CF3A72" w:rsidP="003648F8">
            <w:pPr>
              <w:rPr>
                <w:rFonts w:ascii="Calibri" w:hAnsi="Calibri" w:cs="Calibri"/>
              </w:rPr>
            </w:pPr>
          </w:p>
          <w:p w14:paraId="61BC9971" w14:textId="77777777" w:rsidR="00CF3A72" w:rsidRPr="00116A11" w:rsidRDefault="00CF3A72" w:rsidP="003648F8">
            <w:pPr>
              <w:rPr>
                <w:rFonts w:ascii="Calibri" w:hAnsi="Calibri" w:cs="Calibri"/>
              </w:rPr>
            </w:pPr>
            <w:r w:rsidRPr="00116A11">
              <w:rPr>
                <w:rFonts w:ascii="Calibri" w:hAnsi="Calibri" w:cs="Calibri"/>
              </w:rPr>
              <w:t xml:space="preserve">Data protection policies </w:t>
            </w:r>
          </w:p>
        </w:tc>
        <w:tc>
          <w:tcPr>
            <w:tcW w:w="3119" w:type="dxa"/>
            <w:shd w:val="clear" w:color="auto" w:fill="auto"/>
          </w:tcPr>
          <w:p w14:paraId="1B57817C" w14:textId="77777777" w:rsidR="00CF3A72" w:rsidRPr="00116A11" w:rsidRDefault="0099718C" w:rsidP="003648F8">
            <w:pPr>
              <w:rPr>
                <w:rFonts w:ascii="Calibri" w:hAnsi="Calibri" w:cs="Calibri"/>
              </w:rPr>
            </w:pPr>
            <w:r w:rsidRPr="00116A11">
              <w:rPr>
                <w:rFonts w:ascii="Calibri" w:hAnsi="Calibri" w:cs="Calibri"/>
              </w:rPr>
              <w:t>Website</w:t>
            </w:r>
          </w:p>
        </w:tc>
        <w:tc>
          <w:tcPr>
            <w:tcW w:w="1014" w:type="dxa"/>
          </w:tcPr>
          <w:p w14:paraId="070F2813" w14:textId="77777777" w:rsidR="00CF3A72" w:rsidRPr="00116A11" w:rsidRDefault="00CF3A72" w:rsidP="003648F8">
            <w:pPr>
              <w:rPr>
                <w:rFonts w:ascii="Calibri" w:hAnsi="Calibri" w:cs="Calibri"/>
              </w:rPr>
            </w:pPr>
          </w:p>
        </w:tc>
        <w:tc>
          <w:tcPr>
            <w:tcW w:w="1014" w:type="dxa"/>
            <w:shd w:val="clear" w:color="auto" w:fill="auto"/>
          </w:tcPr>
          <w:p w14:paraId="6B8112F4"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44B5E5D1" w14:textId="77777777" w:rsidTr="00217589">
        <w:trPr>
          <w:trHeight w:val="137"/>
        </w:trPr>
        <w:tc>
          <w:tcPr>
            <w:tcW w:w="8755" w:type="dxa"/>
            <w:shd w:val="clear" w:color="auto" w:fill="auto"/>
          </w:tcPr>
          <w:p w14:paraId="745E4E2F" w14:textId="77777777" w:rsidR="00CF3A72" w:rsidRPr="00116A11" w:rsidRDefault="00CF3A72" w:rsidP="003648F8">
            <w:pPr>
              <w:rPr>
                <w:rFonts w:ascii="Calibri" w:hAnsi="Calibri" w:cs="Calibri"/>
              </w:rPr>
            </w:pPr>
          </w:p>
          <w:p w14:paraId="60EA5583" w14:textId="77777777" w:rsidR="00CF3A72" w:rsidRPr="00116A11" w:rsidRDefault="00CF3A72" w:rsidP="003648F8">
            <w:pPr>
              <w:rPr>
                <w:rFonts w:ascii="Calibri" w:hAnsi="Calibri" w:cs="Calibri"/>
              </w:rPr>
            </w:pPr>
            <w:r w:rsidRPr="00116A11">
              <w:rPr>
                <w:rFonts w:ascii="Calibri" w:hAnsi="Calibri" w:cs="Calibri"/>
              </w:rPr>
              <w:t>Policies and procedures for handling requests for information</w:t>
            </w:r>
          </w:p>
          <w:p w14:paraId="18DF66EC" w14:textId="77777777" w:rsidR="0099718C" w:rsidRPr="00116A11" w:rsidRDefault="0099718C" w:rsidP="003648F8">
            <w:pPr>
              <w:rPr>
                <w:rFonts w:ascii="Calibri" w:hAnsi="Calibri" w:cs="Calibri"/>
              </w:rPr>
            </w:pPr>
          </w:p>
          <w:p w14:paraId="4D7C2787" w14:textId="77777777" w:rsidR="00C10E82" w:rsidRPr="00116A11" w:rsidRDefault="00C10E82" w:rsidP="003648F8">
            <w:pPr>
              <w:rPr>
                <w:rFonts w:ascii="Calibri" w:hAnsi="Calibri" w:cs="Calibri"/>
              </w:rPr>
            </w:pPr>
          </w:p>
        </w:tc>
        <w:tc>
          <w:tcPr>
            <w:tcW w:w="3119" w:type="dxa"/>
            <w:shd w:val="clear" w:color="auto" w:fill="auto"/>
          </w:tcPr>
          <w:p w14:paraId="2F053DEF" w14:textId="77777777" w:rsidR="00CF3A72" w:rsidRPr="00116A11" w:rsidRDefault="0099718C" w:rsidP="003648F8">
            <w:pPr>
              <w:rPr>
                <w:rFonts w:ascii="Calibri" w:hAnsi="Calibri" w:cs="Calibri"/>
              </w:rPr>
            </w:pPr>
            <w:r w:rsidRPr="00116A11">
              <w:rPr>
                <w:rFonts w:ascii="Calibri" w:hAnsi="Calibri" w:cs="Calibri"/>
              </w:rPr>
              <w:t>Website</w:t>
            </w:r>
          </w:p>
        </w:tc>
        <w:tc>
          <w:tcPr>
            <w:tcW w:w="1014" w:type="dxa"/>
          </w:tcPr>
          <w:p w14:paraId="7725D622" w14:textId="77777777" w:rsidR="00CF3A72" w:rsidRPr="00116A11" w:rsidRDefault="00CF3A72" w:rsidP="003648F8">
            <w:pPr>
              <w:rPr>
                <w:rFonts w:ascii="Calibri" w:hAnsi="Calibri" w:cs="Calibri"/>
              </w:rPr>
            </w:pPr>
          </w:p>
        </w:tc>
        <w:tc>
          <w:tcPr>
            <w:tcW w:w="1014" w:type="dxa"/>
            <w:shd w:val="clear" w:color="auto" w:fill="auto"/>
          </w:tcPr>
          <w:p w14:paraId="0194CE2B"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3294A3FB" w14:textId="77777777" w:rsidTr="00AE12D1">
        <w:trPr>
          <w:trHeight w:val="137"/>
        </w:trPr>
        <w:tc>
          <w:tcPr>
            <w:tcW w:w="8755" w:type="dxa"/>
            <w:shd w:val="clear" w:color="auto" w:fill="auto"/>
          </w:tcPr>
          <w:p w14:paraId="113E647D" w14:textId="77777777" w:rsidR="00CF3A72" w:rsidRPr="00116A11" w:rsidRDefault="00CF3A72" w:rsidP="003648F8">
            <w:pPr>
              <w:rPr>
                <w:rFonts w:ascii="Calibri" w:hAnsi="Calibri" w:cs="Calibri"/>
              </w:rPr>
            </w:pPr>
            <w:r w:rsidRPr="00116A11">
              <w:rPr>
                <w:rFonts w:ascii="Calibri" w:hAnsi="Calibri" w:cs="Calibri"/>
                <w:b/>
              </w:rPr>
              <w:t>Class 6 – Lists and Registers</w:t>
            </w:r>
          </w:p>
          <w:p w14:paraId="21A1BB05" w14:textId="77777777" w:rsidR="00CF3A72" w:rsidRPr="00116A11" w:rsidRDefault="00CF3A72" w:rsidP="003648F8">
            <w:pPr>
              <w:rPr>
                <w:rFonts w:ascii="Calibri" w:hAnsi="Calibri" w:cs="Calibri"/>
              </w:rPr>
            </w:pPr>
            <w:r w:rsidRPr="00116A11">
              <w:rPr>
                <w:rFonts w:ascii="Calibri" w:hAnsi="Calibri" w:cs="Calibri"/>
              </w:rPr>
              <w:t>Currently maintained lists and registers only</w:t>
            </w:r>
          </w:p>
          <w:p w14:paraId="54907DB7" w14:textId="77777777" w:rsidR="00CF3A72" w:rsidRPr="00116A11" w:rsidRDefault="00CF3A72" w:rsidP="003648F8">
            <w:pPr>
              <w:rPr>
                <w:rFonts w:ascii="Calibri" w:hAnsi="Calibri" w:cs="Calibri"/>
              </w:rPr>
            </w:pPr>
          </w:p>
        </w:tc>
        <w:tc>
          <w:tcPr>
            <w:tcW w:w="3119" w:type="dxa"/>
            <w:shd w:val="clear" w:color="auto" w:fill="E7E6E6"/>
          </w:tcPr>
          <w:p w14:paraId="4633B996" w14:textId="77777777" w:rsidR="00CF3A72" w:rsidRPr="00116A11" w:rsidRDefault="00CF3A72" w:rsidP="003648F8">
            <w:pPr>
              <w:rPr>
                <w:rFonts w:ascii="Calibri" w:hAnsi="Calibri" w:cs="Calibri"/>
              </w:rPr>
            </w:pPr>
          </w:p>
        </w:tc>
        <w:tc>
          <w:tcPr>
            <w:tcW w:w="1014" w:type="dxa"/>
            <w:shd w:val="clear" w:color="auto" w:fill="E7E6E6"/>
          </w:tcPr>
          <w:p w14:paraId="49637CBE" w14:textId="77777777" w:rsidR="00CF3A72" w:rsidRPr="00116A11" w:rsidRDefault="00CF3A72" w:rsidP="003648F8">
            <w:pPr>
              <w:rPr>
                <w:rFonts w:ascii="Calibri" w:hAnsi="Calibri" w:cs="Calibri"/>
              </w:rPr>
            </w:pPr>
          </w:p>
        </w:tc>
        <w:tc>
          <w:tcPr>
            <w:tcW w:w="1014" w:type="dxa"/>
            <w:shd w:val="clear" w:color="auto" w:fill="E7E6E6"/>
          </w:tcPr>
          <w:p w14:paraId="08B56948" w14:textId="77777777" w:rsidR="00CF3A72" w:rsidRPr="00116A11" w:rsidRDefault="00CF3A72" w:rsidP="003648F8">
            <w:pPr>
              <w:rPr>
                <w:rFonts w:ascii="Calibri" w:hAnsi="Calibri" w:cs="Calibri"/>
              </w:rPr>
            </w:pPr>
          </w:p>
        </w:tc>
      </w:tr>
      <w:tr w:rsidR="00CF3A72" w:rsidRPr="00116A11" w14:paraId="686BAB4F" w14:textId="77777777" w:rsidTr="00217589">
        <w:trPr>
          <w:trHeight w:val="137"/>
        </w:trPr>
        <w:tc>
          <w:tcPr>
            <w:tcW w:w="8755" w:type="dxa"/>
            <w:shd w:val="clear" w:color="auto" w:fill="auto"/>
          </w:tcPr>
          <w:p w14:paraId="0B63B033" w14:textId="77777777" w:rsidR="00CF3A72" w:rsidRPr="00116A11" w:rsidRDefault="00CF3A72" w:rsidP="003648F8">
            <w:pPr>
              <w:rPr>
                <w:rFonts w:ascii="Calibri" w:hAnsi="Calibri" w:cs="Calibri"/>
              </w:rPr>
            </w:pPr>
          </w:p>
          <w:p w14:paraId="0A6B4A1B" w14:textId="77777777" w:rsidR="00CF3A72" w:rsidRPr="00116A11" w:rsidRDefault="00CF3A72" w:rsidP="003648F8">
            <w:pPr>
              <w:rPr>
                <w:rFonts w:ascii="Calibri" w:hAnsi="Calibri" w:cs="Calibri"/>
              </w:rPr>
            </w:pPr>
            <w:r w:rsidRPr="00116A11">
              <w:rPr>
                <w:rFonts w:ascii="Calibri" w:hAnsi="Calibri" w:cs="Calibri"/>
              </w:rPr>
              <w:t>Any publicly available register or list (if any are held this should be publicised; in most circumstances existing access provisions will suffice).</w:t>
            </w:r>
          </w:p>
          <w:p w14:paraId="51069C6A" w14:textId="77777777" w:rsidR="00CF3A72" w:rsidRPr="00116A11" w:rsidRDefault="00CF3A72" w:rsidP="003648F8">
            <w:pPr>
              <w:rPr>
                <w:rFonts w:ascii="Calibri" w:hAnsi="Calibri" w:cs="Calibri"/>
              </w:rPr>
            </w:pPr>
          </w:p>
        </w:tc>
        <w:tc>
          <w:tcPr>
            <w:tcW w:w="3119" w:type="dxa"/>
            <w:shd w:val="clear" w:color="auto" w:fill="auto"/>
          </w:tcPr>
          <w:p w14:paraId="05AB679A" w14:textId="77777777" w:rsidR="00CF3A72" w:rsidRPr="00116A11" w:rsidRDefault="0099718C" w:rsidP="003648F8">
            <w:pPr>
              <w:rPr>
                <w:rFonts w:ascii="Calibri" w:hAnsi="Calibri" w:cs="Calibri"/>
              </w:rPr>
            </w:pPr>
            <w:r w:rsidRPr="00116A11">
              <w:rPr>
                <w:rFonts w:ascii="Calibri" w:hAnsi="Calibri" w:cs="Calibri"/>
              </w:rPr>
              <w:t>None Held</w:t>
            </w:r>
          </w:p>
        </w:tc>
        <w:tc>
          <w:tcPr>
            <w:tcW w:w="1014" w:type="dxa"/>
          </w:tcPr>
          <w:p w14:paraId="1BB2314D" w14:textId="77777777" w:rsidR="00CF3A72" w:rsidRPr="00116A11" w:rsidRDefault="00CF3A72" w:rsidP="003648F8">
            <w:pPr>
              <w:rPr>
                <w:rFonts w:ascii="Calibri" w:hAnsi="Calibri" w:cs="Calibri"/>
              </w:rPr>
            </w:pPr>
          </w:p>
        </w:tc>
        <w:tc>
          <w:tcPr>
            <w:tcW w:w="1014" w:type="dxa"/>
            <w:shd w:val="clear" w:color="auto" w:fill="auto"/>
          </w:tcPr>
          <w:p w14:paraId="1E1A0CD9"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3CEFDD5A" w14:textId="77777777" w:rsidTr="00AE12D1">
        <w:trPr>
          <w:trHeight w:val="137"/>
        </w:trPr>
        <w:tc>
          <w:tcPr>
            <w:tcW w:w="8755" w:type="dxa"/>
            <w:shd w:val="clear" w:color="auto" w:fill="auto"/>
          </w:tcPr>
          <w:p w14:paraId="0597E4AC" w14:textId="77777777" w:rsidR="00CF3A72" w:rsidRPr="00116A11" w:rsidRDefault="00CF3A72" w:rsidP="003648F8">
            <w:pPr>
              <w:rPr>
                <w:rFonts w:ascii="Calibri" w:hAnsi="Calibri" w:cs="Calibri"/>
              </w:rPr>
            </w:pPr>
            <w:r w:rsidRPr="00116A11">
              <w:rPr>
                <w:rFonts w:ascii="Calibri" w:hAnsi="Calibri" w:cs="Calibri"/>
                <w:b/>
              </w:rPr>
              <w:t xml:space="preserve">Class 7 – The services we </w:t>
            </w:r>
            <w:proofErr w:type="gramStart"/>
            <w:r w:rsidRPr="00116A11">
              <w:rPr>
                <w:rFonts w:ascii="Calibri" w:hAnsi="Calibri" w:cs="Calibri"/>
                <w:b/>
              </w:rPr>
              <w:t>offer</w:t>
            </w:r>
            <w:proofErr w:type="gramEnd"/>
          </w:p>
          <w:p w14:paraId="2F2C4E56" w14:textId="77777777" w:rsidR="00CF3A72" w:rsidRPr="00116A11" w:rsidRDefault="00CF3A72" w:rsidP="003648F8">
            <w:pPr>
              <w:rPr>
                <w:rFonts w:ascii="Calibri" w:hAnsi="Calibri" w:cs="Calibri"/>
              </w:rPr>
            </w:pPr>
            <w:r w:rsidRPr="00116A11">
              <w:rPr>
                <w:rFonts w:ascii="Calibri" w:hAnsi="Calibri" w:cs="Calibri"/>
              </w:rPr>
              <w:t>(Information about the services we offer, including leaflets, guidance and newsletters produced for the public)</w:t>
            </w:r>
          </w:p>
          <w:p w14:paraId="51C60764" w14:textId="77777777" w:rsidR="00CF3A72" w:rsidRPr="00116A11" w:rsidRDefault="00CF3A72" w:rsidP="003648F8">
            <w:pPr>
              <w:rPr>
                <w:rFonts w:ascii="Calibri" w:hAnsi="Calibri" w:cs="Calibri"/>
              </w:rPr>
            </w:pPr>
          </w:p>
          <w:p w14:paraId="3516727A" w14:textId="77777777" w:rsidR="00CF3A72" w:rsidRPr="00116A11" w:rsidRDefault="00CF3A72" w:rsidP="003648F8">
            <w:pPr>
              <w:rPr>
                <w:rFonts w:ascii="Calibri" w:hAnsi="Calibri" w:cs="Calibri"/>
              </w:rPr>
            </w:pPr>
            <w:r w:rsidRPr="00116A11">
              <w:rPr>
                <w:rFonts w:ascii="Calibri" w:hAnsi="Calibri" w:cs="Calibri"/>
              </w:rPr>
              <w:t>Current information only</w:t>
            </w:r>
          </w:p>
          <w:p w14:paraId="3932826B" w14:textId="77777777" w:rsidR="00CF3A72" w:rsidRPr="00116A11" w:rsidRDefault="00CF3A72" w:rsidP="003648F8">
            <w:pPr>
              <w:rPr>
                <w:rFonts w:ascii="Calibri" w:hAnsi="Calibri" w:cs="Calibri"/>
              </w:rPr>
            </w:pPr>
          </w:p>
        </w:tc>
        <w:tc>
          <w:tcPr>
            <w:tcW w:w="3119" w:type="dxa"/>
            <w:shd w:val="clear" w:color="auto" w:fill="E7E6E6"/>
          </w:tcPr>
          <w:p w14:paraId="61C22361" w14:textId="77777777" w:rsidR="00CF3A72" w:rsidRPr="00116A11" w:rsidRDefault="00CF3A72" w:rsidP="003648F8">
            <w:pPr>
              <w:rPr>
                <w:rFonts w:ascii="Calibri" w:hAnsi="Calibri" w:cs="Calibri"/>
              </w:rPr>
            </w:pPr>
          </w:p>
        </w:tc>
        <w:tc>
          <w:tcPr>
            <w:tcW w:w="1014" w:type="dxa"/>
            <w:shd w:val="clear" w:color="auto" w:fill="E7E6E6"/>
          </w:tcPr>
          <w:p w14:paraId="6FD41847" w14:textId="77777777" w:rsidR="00CF3A72" w:rsidRPr="00116A11" w:rsidRDefault="00CF3A72" w:rsidP="003648F8">
            <w:pPr>
              <w:rPr>
                <w:rFonts w:ascii="Calibri" w:hAnsi="Calibri" w:cs="Calibri"/>
              </w:rPr>
            </w:pPr>
          </w:p>
        </w:tc>
        <w:tc>
          <w:tcPr>
            <w:tcW w:w="1014" w:type="dxa"/>
            <w:shd w:val="clear" w:color="auto" w:fill="E7E6E6"/>
          </w:tcPr>
          <w:p w14:paraId="36B4460B" w14:textId="77777777" w:rsidR="00CF3A72" w:rsidRPr="00116A11" w:rsidRDefault="00CF3A72" w:rsidP="003648F8">
            <w:pPr>
              <w:rPr>
                <w:rFonts w:ascii="Calibri" w:hAnsi="Calibri" w:cs="Calibri"/>
              </w:rPr>
            </w:pPr>
          </w:p>
        </w:tc>
      </w:tr>
      <w:tr w:rsidR="00CF3A72" w:rsidRPr="00116A11" w14:paraId="1390DE9F" w14:textId="77777777" w:rsidTr="00217589">
        <w:trPr>
          <w:trHeight w:val="137"/>
        </w:trPr>
        <w:tc>
          <w:tcPr>
            <w:tcW w:w="8755" w:type="dxa"/>
            <w:shd w:val="clear" w:color="auto" w:fill="auto"/>
          </w:tcPr>
          <w:p w14:paraId="590B98DD" w14:textId="77777777" w:rsidR="00CF3A72" w:rsidRPr="00116A11" w:rsidRDefault="00CF3A72" w:rsidP="003648F8">
            <w:pPr>
              <w:rPr>
                <w:rFonts w:ascii="Calibri" w:hAnsi="Calibri" w:cs="Calibri"/>
              </w:rPr>
            </w:pPr>
          </w:p>
          <w:p w14:paraId="2CF447F4" w14:textId="77777777" w:rsidR="00CF3A72" w:rsidRPr="00116A11" w:rsidRDefault="00CF3A72" w:rsidP="003648F8">
            <w:pPr>
              <w:rPr>
                <w:rFonts w:ascii="Calibri" w:hAnsi="Calibri" w:cs="Calibri"/>
              </w:rPr>
            </w:pPr>
            <w:r w:rsidRPr="00116A11">
              <w:rPr>
                <w:rFonts w:ascii="Calibri" w:hAnsi="Calibri" w:cs="Calibri"/>
              </w:rPr>
              <w:t xml:space="preserve">The services provided under contract to the </w:t>
            </w:r>
            <w:proofErr w:type="gramStart"/>
            <w:r w:rsidRPr="00116A11">
              <w:rPr>
                <w:rFonts w:ascii="Calibri" w:hAnsi="Calibri" w:cs="Calibri"/>
              </w:rPr>
              <w:t>NHS</w:t>
            </w:r>
            <w:proofErr w:type="gramEnd"/>
          </w:p>
          <w:p w14:paraId="3279242C" w14:textId="77777777" w:rsidR="001878EB" w:rsidRPr="00116A11" w:rsidRDefault="001878EB" w:rsidP="003648F8">
            <w:pPr>
              <w:rPr>
                <w:rFonts w:ascii="Calibri" w:hAnsi="Calibri" w:cs="Calibri"/>
              </w:rPr>
            </w:pPr>
          </w:p>
        </w:tc>
        <w:tc>
          <w:tcPr>
            <w:tcW w:w="3119" w:type="dxa"/>
            <w:shd w:val="clear" w:color="auto" w:fill="auto"/>
          </w:tcPr>
          <w:p w14:paraId="6C6D7F3A"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3FB6CCB5" w14:textId="77777777" w:rsidR="00CF3A72" w:rsidRPr="00116A11" w:rsidRDefault="00CF3A72" w:rsidP="003648F8">
            <w:pPr>
              <w:rPr>
                <w:rFonts w:ascii="Calibri" w:hAnsi="Calibri" w:cs="Calibri"/>
              </w:rPr>
            </w:pPr>
          </w:p>
        </w:tc>
        <w:tc>
          <w:tcPr>
            <w:tcW w:w="1014" w:type="dxa"/>
            <w:shd w:val="clear" w:color="auto" w:fill="auto"/>
          </w:tcPr>
          <w:p w14:paraId="62D80050"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4CF1C170" w14:textId="77777777" w:rsidTr="00217589">
        <w:trPr>
          <w:trHeight w:val="137"/>
        </w:trPr>
        <w:tc>
          <w:tcPr>
            <w:tcW w:w="8755" w:type="dxa"/>
            <w:shd w:val="clear" w:color="auto" w:fill="auto"/>
          </w:tcPr>
          <w:p w14:paraId="37B94045" w14:textId="77777777" w:rsidR="00CF3A72" w:rsidRPr="00116A11" w:rsidRDefault="00CF3A72" w:rsidP="003648F8">
            <w:pPr>
              <w:rPr>
                <w:rFonts w:ascii="Calibri" w:hAnsi="Calibri" w:cs="Calibri"/>
              </w:rPr>
            </w:pPr>
          </w:p>
          <w:p w14:paraId="58E36DFB" w14:textId="77777777" w:rsidR="00CF3A72" w:rsidRDefault="00CF3A72" w:rsidP="003648F8">
            <w:pPr>
              <w:rPr>
                <w:rFonts w:ascii="Calibri" w:hAnsi="Calibri" w:cs="Calibri"/>
              </w:rPr>
            </w:pPr>
            <w:r w:rsidRPr="00116A11">
              <w:rPr>
                <w:rFonts w:ascii="Calibri" w:hAnsi="Calibri" w:cs="Calibri"/>
              </w:rPr>
              <w:t>Charges for any of these services</w:t>
            </w:r>
          </w:p>
          <w:p w14:paraId="27FF2B00" w14:textId="77777777" w:rsidR="00B640C6" w:rsidRPr="00116A11" w:rsidRDefault="00B640C6" w:rsidP="003648F8">
            <w:pPr>
              <w:rPr>
                <w:rFonts w:ascii="Calibri" w:hAnsi="Calibri" w:cs="Calibri"/>
              </w:rPr>
            </w:pPr>
          </w:p>
        </w:tc>
        <w:tc>
          <w:tcPr>
            <w:tcW w:w="3119" w:type="dxa"/>
            <w:shd w:val="clear" w:color="auto" w:fill="auto"/>
          </w:tcPr>
          <w:p w14:paraId="0321594C"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316B783A" w14:textId="77777777" w:rsidR="00CF3A72" w:rsidRPr="00116A11" w:rsidRDefault="00CF3A72" w:rsidP="003648F8">
            <w:pPr>
              <w:rPr>
                <w:rFonts w:ascii="Calibri" w:hAnsi="Calibri" w:cs="Calibri"/>
              </w:rPr>
            </w:pPr>
          </w:p>
        </w:tc>
        <w:tc>
          <w:tcPr>
            <w:tcW w:w="1014" w:type="dxa"/>
            <w:shd w:val="clear" w:color="auto" w:fill="auto"/>
          </w:tcPr>
          <w:p w14:paraId="02F004B8"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5E4CBF69" w14:textId="77777777" w:rsidTr="00217589">
        <w:trPr>
          <w:trHeight w:val="137"/>
        </w:trPr>
        <w:tc>
          <w:tcPr>
            <w:tcW w:w="8755" w:type="dxa"/>
            <w:shd w:val="clear" w:color="auto" w:fill="auto"/>
          </w:tcPr>
          <w:p w14:paraId="7196C12D" w14:textId="77777777" w:rsidR="00CF3A72" w:rsidRPr="00116A11" w:rsidRDefault="00CF3A72" w:rsidP="003648F8">
            <w:pPr>
              <w:rPr>
                <w:rFonts w:ascii="Calibri" w:hAnsi="Calibri" w:cs="Calibri"/>
              </w:rPr>
            </w:pPr>
          </w:p>
          <w:p w14:paraId="3F7DC3DF" w14:textId="77777777" w:rsidR="00CF3A72" w:rsidRPr="00116A11" w:rsidRDefault="00CF3A72" w:rsidP="003648F8">
            <w:pPr>
              <w:rPr>
                <w:rFonts w:ascii="Calibri" w:hAnsi="Calibri" w:cs="Calibri"/>
              </w:rPr>
            </w:pPr>
            <w:r w:rsidRPr="00116A11">
              <w:rPr>
                <w:rFonts w:ascii="Calibri" w:hAnsi="Calibri" w:cs="Calibri"/>
              </w:rPr>
              <w:t>Information leaflets</w:t>
            </w:r>
          </w:p>
        </w:tc>
        <w:tc>
          <w:tcPr>
            <w:tcW w:w="3119" w:type="dxa"/>
            <w:shd w:val="clear" w:color="auto" w:fill="auto"/>
          </w:tcPr>
          <w:p w14:paraId="56D02AD6"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0B083201" w14:textId="77777777" w:rsidR="00CF3A72" w:rsidRPr="00116A11" w:rsidRDefault="00CF3A72" w:rsidP="003648F8">
            <w:pPr>
              <w:rPr>
                <w:rFonts w:ascii="Calibri" w:hAnsi="Calibri" w:cs="Calibri"/>
              </w:rPr>
            </w:pPr>
          </w:p>
        </w:tc>
        <w:tc>
          <w:tcPr>
            <w:tcW w:w="1014" w:type="dxa"/>
            <w:shd w:val="clear" w:color="auto" w:fill="auto"/>
          </w:tcPr>
          <w:p w14:paraId="5473172B" w14:textId="77777777" w:rsidR="00CF3A72" w:rsidRPr="00116A11" w:rsidRDefault="0099718C" w:rsidP="003648F8">
            <w:pPr>
              <w:rPr>
                <w:rFonts w:ascii="Calibri" w:hAnsi="Calibri" w:cs="Calibri"/>
              </w:rPr>
            </w:pPr>
            <w:r w:rsidRPr="00116A11">
              <w:rPr>
                <w:rFonts w:ascii="Calibri" w:hAnsi="Calibri" w:cs="Calibri"/>
              </w:rPr>
              <w:t>None</w:t>
            </w:r>
          </w:p>
        </w:tc>
      </w:tr>
      <w:tr w:rsidR="00CF3A72" w:rsidRPr="00116A11" w14:paraId="45DB1D34" w14:textId="77777777" w:rsidTr="00217589">
        <w:trPr>
          <w:trHeight w:val="137"/>
        </w:trPr>
        <w:tc>
          <w:tcPr>
            <w:tcW w:w="8755" w:type="dxa"/>
            <w:shd w:val="clear" w:color="auto" w:fill="auto"/>
          </w:tcPr>
          <w:p w14:paraId="41580379" w14:textId="77777777" w:rsidR="00CF3A72" w:rsidRPr="00116A11" w:rsidRDefault="00CF3A72" w:rsidP="003648F8">
            <w:pPr>
              <w:rPr>
                <w:rFonts w:ascii="Calibri" w:hAnsi="Calibri" w:cs="Calibri"/>
              </w:rPr>
            </w:pPr>
          </w:p>
          <w:p w14:paraId="688A1B1C" w14:textId="77777777" w:rsidR="00CF3A72" w:rsidRPr="00116A11" w:rsidRDefault="00CF3A72" w:rsidP="003648F8">
            <w:pPr>
              <w:rPr>
                <w:rFonts w:ascii="Calibri" w:hAnsi="Calibri" w:cs="Calibri"/>
              </w:rPr>
            </w:pPr>
            <w:r w:rsidRPr="00116A11">
              <w:rPr>
                <w:rFonts w:ascii="Calibri" w:hAnsi="Calibri" w:cs="Calibri"/>
              </w:rPr>
              <w:t>Out of hours arrangements</w:t>
            </w:r>
          </w:p>
        </w:tc>
        <w:tc>
          <w:tcPr>
            <w:tcW w:w="3119" w:type="dxa"/>
            <w:shd w:val="clear" w:color="auto" w:fill="auto"/>
          </w:tcPr>
          <w:p w14:paraId="153EFF6E" w14:textId="77777777" w:rsidR="00CF3A72" w:rsidRPr="00116A11" w:rsidRDefault="0099718C" w:rsidP="003648F8">
            <w:pPr>
              <w:rPr>
                <w:rFonts w:ascii="Calibri" w:hAnsi="Calibri" w:cs="Calibri"/>
              </w:rPr>
            </w:pPr>
            <w:r w:rsidRPr="00116A11">
              <w:rPr>
                <w:rFonts w:ascii="Calibri" w:hAnsi="Calibri" w:cs="Calibri"/>
              </w:rPr>
              <w:t>Website, Practice leaflet</w:t>
            </w:r>
          </w:p>
        </w:tc>
        <w:tc>
          <w:tcPr>
            <w:tcW w:w="1014" w:type="dxa"/>
          </w:tcPr>
          <w:p w14:paraId="2CD9D4E9" w14:textId="77777777" w:rsidR="00CF3A72" w:rsidRPr="00116A11" w:rsidRDefault="00CF3A72" w:rsidP="003648F8">
            <w:pPr>
              <w:rPr>
                <w:rFonts w:ascii="Calibri" w:hAnsi="Calibri" w:cs="Calibri"/>
              </w:rPr>
            </w:pPr>
          </w:p>
        </w:tc>
        <w:tc>
          <w:tcPr>
            <w:tcW w:w="1014" w:type="dxa"/>
            <w:shd w:val="clear" w:color="auto" w:fill="auto"/>
          </w:tcPr>
          <w:p w14:paraId="3BC9C018" w14:textId="77777777" w:rsidR="00CF3A72" w:rsidRPr="00116A11" w:rsidRDefault="0099718C" w:rsidP="003648F8">
            <w:pPr>
              <w:rPr>
                <w:rFonts w:ascii="Calibri" w:hAnsi="Calibri" w:cs="Calibri"/>
              </w:rPr>
            </w:pPr>
            <w:r w:rsidRPr="00116A11">
              <w:rPr>
                <w:rFonts w:ascii="Calibri" w:hAnsi="Calibri" w:cs="Calibri"/>
              </w:rPr>
              <w:t>None</w:t>
            </w:r>
          </w:p>
        </w:tc>
      </w:tr>
    </w:tbl>
    <w:p w14:paraId="01FC2E7C" w14:textId="77777777" w:rsidR="003648F8" w:rsidRPr="00116A11" w:rsidRDefault="003648F8" w:rsidP="002D622A">
      <w:pPr>
        <w:rPr>
          <w:rFonts w:ascii="Verdana" w:hAnsi="Verdana" w:cs="Arial"/>
          <w:b/>
        </w:rPr>
      </w:pPr>
    </w:p>
    <w:sectPr w:rsidR="003648F8" w:rsidRPr="00116A11" w:rsidSect="005E6BE1">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BA83" w14:textId="77777777" w:rsidR="007568FF" w:rsidRDefault="007568FF">
      <w:r>
        <w:separator/>
      </w:r>
    </w:p>
  </w:endnote>
  <w:endnote w:type="continuationSeparator" w:id="0">
    <w:p w14:paraId="31FFFF99" w14:textId="77777777" w:rsidR="007568FF" w:rsidRDefault="0075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9C32" w14:textId="77777777" w:rsidR="007568FF" w:rsidRDefault="007568FF">
      <w:r>
        <w:separator/>
      </w:r>
    </w:p>
  </w:footnote>
  <w:footnote w:type="continuationSeparator" w:id="0">
    <w:p w14:paraId="4BD5EB93" w14:textId="77777777" w:rsidR="007568FF" w:rsidRDefault="00756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815F86"/>
    <w:multiLevelType w:val="hybridMultilevel"/>
    <w:tmpl w:val="DCFA0896"/>
    <w:lvl w:ilvl="0" w:tplc="C4AA4B12">
      <w:start w:val="1"/>
      <w:numFmt w:val="upperLetter"/>
      <w:lvlText w:val="%1."/>
      <w:lvlJc w:val="left"/>
      <w:pPr>
        <w:ind w:left="956" w:hanging="720"/>
      </w:pPr>
      <w:rPr>
        <w:rFonts w:ascii="Calibri" w:eastAsia="Calibri" w:hAnsi="Calibri" w:hint="default"/>
        <w:b/>
        <w:bCs/>
        <w:spacing w:val="-2"/>
        <w:w w:val="99"/>
        <w:sz w:val="24"/>
        <w:szCs w:val="24"/>
      </w:rPr>
    </w:lvl>
    <w:lvl w:ilvl="1" w:tplc="4A46D58E">
      <w:start w:val="1"/>
      <w:numFmt w:val="bullet"/>
      <w:lvlText w:val="•"/>
      <w:lvlJc w:val="left"/>
      <w:pPr>
        <w:ind w:left="1842" w:hanging="720"/>
      </w:pPr>
    </w:lvl>
    <w:lvl w:ilvl="2" w:tplc="31F29A1E">
      <w:start w:val="1"/>
      <w:numFmt w:val="bullet"/>
      <w:lvlText w:val="•"/>
      <w:lvlJc w:val="left"/>
      <w:pPr>
        <w:ind w:left="2728" w:hanging="720"/>
      </w:pPr>
    </w:lvl>
    <w:lvl w:ilvl="3" w:tplc="E542AED0">
      <w:start w:val="1"/>
      <w:numFmt w:val="bullet"/>
      <w:lvlText w:val="•"/>
      <w:lvlJc w:val="left"/>
      <w:pPr>
        <w:ind w:left="3615" w:hanging="720"/>
      </w:pPr>
    </w:lvl>
    <w:lvl w:ilvl="4" w:tplc="E742530C">
      <w:start w:val="1"/>
      <w:numFmt w:val="bullet"/>
      <w:lvlText w:val="•"/>
      <w:lvlJc w:val="left"/>
      <w:pPr>
        <w:ind w:left="4501" w:hanging="720"/>
      </w:pPr>
    </w:lvl>
    <w:lvl w:ilvl="5" w:tplc="831C288A">
      <w:start w:val="1"/>
      <w:numFmt w:val="bullet"/>
      <w:lvlText w:val="•"/>
      <w:lvlJc w:val="left"/>
      <w:pPr>
        <w:ind w:left="5388" w:hanging="720"/>
      </w:pPr>
    </w:lvl>
    <w:lvl w:ilvl="6" w:tplc="8A0459EE">
      <w:start w:val="1"/>
      <w:numFmt w:val="bullet"/>
      <w:lvlText w:val="•"/>
      <w:lvlJc w:val="left"/>
      <w:pPr>
        <w:ind w:left="6274" w:hanging="720"/>
      </w:pPr>
    </w:lvl>
    <w:lvl w:ilvl="7" w:tplc="83DC32A8">
      <w:start w:val="1"/>
      <w:numFmt w:val="bullet"/>
      <w:lvlText w:val="•"/>
      <w:lvlJc w:val="left"/>
      <w:pPr>
        <w:ind w:left="7160" w:hanging="720"/>
      </w:pPr>
    </w:lvl>
    <w:lvl w:ilvl="8" w:tplc="9E20B19E">
      <w:start w:val="1"/>
      <w:numFmt w:val="bullet"/>
      <w:lvlText w:val="•"/>
      <w:lvlJc w:val="left"/>
      <w:pPr>
        <w:ind w:left="8047" w:hanging="720"/>
      </w:pPr>
    </w:lvl>
  </w:abstractNum>
  <w:abstractNum w:abstractNumId="3" w15:restartNumberingAfterBreak="0">
    <w:nsid w:val="2F9F23F5"/>
    <w:multiLevelType w:val="multilevel"/>
    <w:tmpl w:val="54F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F3B5D"/>
    <w:multiLevelType w:val="multilevel"/>
    <w:tmpl w:val="19DA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7A1B29"/>
    <w:multiLevelType w:val="multilevel"/>
    <w:tmpl w:val="2F48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751006"/>
    <w:multiLevelType w:val="multilevel"/>
    <w:tmpl w:val="B51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2742">
    <w:abstractNumId w:val="1"/>
  </w:num>
  <w:num w:numId="2" w16cid:durableId="1078288544">
    <w:abstractNumId w:val="5"/>
  </w:num>
  <w:num w:numId="3" w16cid:durableId="825437359">
    <w:abstractNumId w:val="0"/>
  </w:num>
  <w:num w:numId="4" w16cid:durableId="25259231">
    <w:abstractNumId w:val="2"/>
    <w:lvlOverride w:ilvl="0">
      <w:startOverride w:val="1"/>
    </w:lvlOverride>
    <w:lvlOverride w:ilvl="1"/>
    <w:lvlOverride w:ilvl="2"/>
    <w:lvlOverride w:ilvl="3"/>
    <w:lvlOverride w:ilvl="4"/>
    <w:lvlOverride w:ilvl="5"/>
    <w:lvlOverride w:ilvl="6"/>
    <w:lvlOverride w:ilvl="7"/>
    <w:lvlOverride w:ilvl="8"/>
  </w:num>
  <w:num w:numId="5" w16cid:durableId="1942102025">
    <w:abstractNumId w:val="6"/>
  </w:num>
  <w:num w:numId="6" w16cid:durableId="880434104">
    <w:abstractNumId w:val="3"/>
  </w:num>
  <w:num w:numId="7" w16cid:durableId="1860699740">
    <w:abstractNumId w:val="7"/>
  </w:num>
  <w:num w:numId="8" w16cid:durableId="463738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024B6"/>
    <w:rsid w:val="00010BA7"/>
    <w:rsid w:val="00020BE7"/>
    <w:rsid w:val="00022F06"/>
    <w:rsid w:val="000470F3"/>
    <w:rsid w:val="00062177"/>
    <w:rsid w:val="000C6E73"/>
    <w:rsid w:val="000D0B79"/>
    <w:rsid w:val="000D7896"/>
    <w:rsid w:val="00116A11"/>
    <w:rsid w:val="00133AFC"/>
    <w:rsid w:val="00135124"/>
    <w:rsid w:val="001459FB"/>
    <w:rsid w:val="00151BB6"/>
    <w:rsid w:val="0015248D"/>
    <w:rsid w:val="00177FA3"/>
    <w:rsid w:val="0018095A"/>
    <w:rsid w:val="00186572"/>
    <w:rsid w:val="001878EB"/>
    <w:rsid w:val="00191549"/>
    <w:rsid w:val="001A627C"/>
    <w:rsid w:val="001B5914"/>
    <w:rsid w:val="001E5137"/>
    <w:rsid w:val="00217589"/>
    <w:rsid w:val="00240D92"/>
    <w:rsid w:val="00276BBA"/>
    <w:rsid w:val="00285D41"/>
    <w:rsid w:val="002A5822"/>
    <w:rsid w:val="002D622A"/>
    <w:rsid w:val="002E6A6F"/>
    <w:rsid w:val="00306151"/>
    <w:rsid w:val="0032728F"/>
    <w:rsid w:val="00344215"/>
    <w:rsid w:val="00361E61"/>
    <w:rsid w:val="003648F8"/>
    <w:rsid w:val="003723BD"/>
    <w:rsid w:val="00372872"/>
    <w:rsid w:val="003A1E12"/>
    <w:rsid w:val="004021DF"/>
    <w:rsid w:val="00403AD3"/>
    <w:rsid w:val="004073F2"/>
    <w:rsid w:val="00410A6C"/>
    <w:rsid w:val="004212E3"/>
    <w:rsid w:val="004226F1"/>
    <w:rsid w:val="00441347"/>
    <w:rsid w:val="004418B3"/>
    <w:rsid w:val="00453531"/>
    <w:rsid w:val="004628B6"/>
    <w:rsid w:val="00464F8C"/>
    <w:rsid w:val="004906AF"/>
    <w:rsid w:val="004A64EA"/>
    <w:rsid w:val="004B4CD3"/>
    <w:rsid w:val="004C57AB"/>
    <w:rsid w:val="004C732B"/>
    <w:rsid w:val="004E7CED"/>
    <w:rsid w:val="00502E38"/>
    <w:rsid w:val="00504901"/>
    <w:rsid w:val="00505472"/>
    <w:rsid w:val="00511CDE"/>
    <w:rsid w:val="005240E0"/>
    <w:rsid w:val="00525A57"/>
    <w:rsid w:val="00525A77"/>
    <w:rsid w:val="005268ED"/>
    <w:rsid w:val="00567A1B"/>
    <w:rsid w:val="005935E0"/>
    <w:rsid w:val="005E6BE1"/>
    <w:rsid w:val="0060002E"/>
    <w:rsid w:val="00600111"/>
    <w:rsid w:val="00603439"/>
    <w:rsid w:val="0060493E"/>
    <w:rsid w:val="006229F0"/>
    <w:rsid w:val="0065655F"/>
    <w:rsid w:val="0066275F"/>
    <w:rsid w:val="00663312"/>
    <w:rsid w:val="006B754E"/>
    <w:rsid w:val="006C197D"/>
    <w:rsid w:val="006E0165"/>
    <w:rsid w:val="006F57A8"/>
    <w:rsid w:val="00706661"/>
    <w:rsid w:val="00713C89"/>
    <w:rsid w:val="0071552B"/>
    <w:rsid w:val="007174CF"/>
    <w:rsid w:val="00722E1A"/>
    <w:rsid w:val="00740A34"/>
    <w:rsid w:val="007527B9"/>
    <w:rsid w:val="007568FF"/>
    <w:rsid w:val="0077290F"/>
    <w:rsid w:val="007A2027"/>
    <w:rsid w:val="007C6353"/>
    <w:rsid w:val="007E1E03"/>
    <w:rsid w:val="007E3F3F"/>
    <w:rsid w:val="00817572"/>
    <w:rsid w:val="008216FD"/>
    <w:rsid w:val="00831BE6"/>
    <w:rsid w:val="00834258"/>
    <w:rsid w:val="00845331"/>
    <w:rsid w:val="00846CD9"/>
    <w:rsid w:val="00847F10"/>
    <w:rsid w:val="008505CD"/>
    <w:rsid w:val="0087237C"/>
    <w:rsid w:val="00881921"/>
    <w:rsid w:val="008B07F3"/>
    <w:rsid w:val="008C7AC1"/>
    <w:rsid w:val="008D677D"/>
    <w:rsid w:val="00905038"/>
    <w:rsid w:val="009233BF"/>
    <w:rsid w:val="00941569"/>
    <w:rsid w:val="009633F0"/>
    <w:rsid w:val="009727B8"/>
    <w:rsid w:val="00973F3C"/>
    <w:rsid w:val="00977D41"/>
    <w:rsid w:val="0099718C"/>
    <w:rsid w:val="009A293C"/>
    <w:rsid w:val="009C05E0"/>
    <w:rsid w:val="009C40BD"/>
    <w:rsid w:val="00A25DB1"/>
    <w:rsid w:val="00A371E3"/>
    <w:rsid w:val="00AC04B1"/>
    <w:rsid w:val="00AC4E10"/>
    <w:rsid w:val="00AE12D1"/>
    <w:rsid w:val="00AE6789"/>
    <w:rsid w:val="00AF14F7"/>
    <w:rsid w:val="00B43D21"/>
    <w:rsid w:val="00B50360"/>
    <w:rsid w:val="00B51DC5"/>
    <w:rsid w:val="00B52074"/>
    <w:rsid w:val="00B640C6"/>
    <w:rsid w:val="00B71DC2"/>
    <w:rsid w:val="00B74C59"/>
    <w:rsid w:val="00B872AF"/>
    <w:rsid w:val="00B90564"/>
    <w:rsid w:val="00BC4DFB"/>
    <w:rsid w:val="00BC5C59"/>
    <w:rsid w:val="00BE5869"/>
    <w:rsid w:val="00BF38FA"/>
    <w:rsid w:val="00C029A3"/>
    <w:rsid w:val="00C10E82"/>
    <w:rsid w:val="00C5066B"/>
    <w:rsid w:val="00C52B13"/>
    <w:rsid w:val="00C67B1C"/>
    <w:rsid w:val="00C7583F"/>
    <w:rsid w:val="00C75C67"/>
    <w:rsid w:val="00C923FD"/>
    <w:rsid w:val="00C96E01"/>
    <w:rsid w:val="00CF3A72"/>
    <w:rsid w:val="00D076F2"/>
    <w:rsid w:val="00D36146"/>
    <w:rsid w:val="00D37323"/>
    <w:rsid w:val="00D429E8"/>
    <w:rsid w:val="00DA1155"/>
    <w:rsid w:val="00DA465D"/>
    <w:rsid w:val="00DD7575"/>
    <w:rsid w:val="00DE6740"/>
    <w:rsid w:val="00E049D1"/>
    <w:rsid w:val="00E16A44"/>
    <w:rsid w:val="00E446A3"/>
    <w:rsid w:val="00E63A04"/>
    <w:rsid w:val="00E64F36"/>
    <w:rsid w:val="00E869BD"/>
    <w:rsid w:val="00EC1C5D"/>
    <w:rsid w:val="00ED4A77"/>
    <w:rsid w:val="00EE0BED"/>
    <w:rsid w:val="00EE431E"/>
    <w:rsid w:val="00EE436A"/>
    <w:rsid w:val="00F013A1"/>
    <w:rsid w:val="00F017D3"/>
    <w:rsid w:val="00F20B40"/>
    <w:rsid w:val="00F27F60"/>
    <w:rsid w:val="00F71A47"/>
    <w:rsid w:val="00F71EA5"/>
    <w:rsid w:val="00F7414C"/>
    <w:rsid w:val="00F7685C"/>
    <w:rsid w:val="00F8366B"/>
    <w:rsid w:val="00FA0EE7"/>
    <w:rsid w:val="00FB01EE"/>
    <w:rsid w:val="00FC44D2"/>
    <w:rsid w:val="00FD5A0A"/>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62958"/>
  <w15:chartTrackingRefBased/>
  <w15:docId w15:val="{FC7B8A6E-F162-4E5A-A2FA-7EBAD96E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CC1"/>
    <w:rPr>
      <w:sz w:val="24"/>
      <w:szCs w:val="24"/>
    </w:rPr>
  </w:style>
  <w:style w:type="paragraph" w:styleId="Heading1">
    <w:name w:val="heading 1"/>
    <w:basedOn w:val="Normal"/>
    <w:link w:val="Heading1Char"/>
    <w:uiPriority w:val="1"/>
    <w:qFormat/>
    <w:rsid w:val="009233BF"/>
    <w:pPr>
      <w:widowControl w:val="0"/>
      <w:ind w:left="39" w:hanging="3"/>
      <w:outlineLvl w:val="0"/>
    </w:pPr>
    <w:rPr>
      <w:b/>
      <w:bCs/>
      <w:sz w:val="96"/>
      <w:szCs w:val="9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style>
  <w:style w:type="character" w:styleId="Hyperlink">
    <w:name w:val="Hyperlink"/>
    <w:rsid w:val="00C75C67"/>
    <w:rPr>
      <w:color w:val="0000FF"/>
      <w:u w:val="single"/>
    </w:rPr>
  </w:style>
  <w:style w:type="paragraph" w:styleId="BalloonText">
    <w:name w:val="Balloon Text"/>
    <w:basedOn w:val="Normal"/>
    <w:link w:val="BalloonTextChar"/>
    <w:rsid w:val="007E3F3F"/>
    <w:rPr>
      <w:rFonts w:ascii="Tahoma" w:hAnsi="Tahoma" w:cs="Tahoma"/>
      <w:sz w:val="16"/>
      <w:szCs w:val="16"/>
    </w:rPr>
  </w:style>
  <w:style w:type="character" w:customStyle="1" w:styleId="BalloonTextChar">
    <w:name w:val="Balloon Text Char"/>
    <w:link w:val="BalloonText"/>
    <w:rsid w:val="007E3F3F"/>
    <w:rPr>
      <w:rFonts w:ascii="Tahoma" w:hAnsi="Tahoma" w:cs="Tahoma"/>
      <w:sz w:val="16"/>
      <w:szCs w:val="16"/>
    </w:rPr>
  </w:style>
  <w:style w:type="character" w:customStyle="1" w:styleId="FooterChar">
    <w:name w:val="Footer Char"/>
    <w:link w:val="Footer"/>
    <w:uiPriority w:val="99"/>
    <w:rsid w:val="00BF38FA"/>
    <w:rPr>
      <w:sz w:val="24"/>
      <w:szCs w:val="24"/>
    </w:rPr>
  </w:style>
  <w:style w:type="character" w:styleId="CommentReference">
    <w:name w:val="annotation reference"/>
    <w:rsid w:val="005935E0"/>
    <w:rPr>
      <w:sz w:val="16"/>
      <w:szCs w:val="16"/>
    </w:rPr>
  </w:style>
  <w:style w:type="paragraph" w:styleId="CommentText">
    <w:name w:val="annotation text"/>
    <w:basedOn w:val="Normal"/>
    <w:link w:val="CommentTextChar"/>
    <w:rsid w:val="005935E0"/>
    <w:rPr>
      <w:sz w:val="20"/>
      <w:szCs w:val="20"/>
    </w:rPr>
  </w:style>
  <w:style w:type="character" w:customStyle="1" w:styleId="CommentTextChar">
    <w:name w:val="Comment Text Char"/>
    <w:basedOn w:val="DefaultParagraphFont"/>
    <w:link w:val="CommentText"/>
    <w:rsid w:val="005935E0"/>
  </w:style>
  <w:style w:type="paragraph" w:styleId="CommentSubject">
    <w:name w:val="annotation subject"/>
    <w:basedOn w:val="CommentText"/>
    <w:next w:val="CommentText"/>
    <w:link w:val="CommentSubjectChar"/>
    <w:rsid w:val="005935E0"/>
    <w:rPr>
      <w:b/>
      <w:bCs/>
    </w:rPr>
  </w:style>
  <w:style w:type="character" w:customStyle="1" w:styleId="CommentSubjectChar">
    <w:name w:val="Comment Subject Char"/>
    <w:link w:val="CommentSubject"/>
    <w:rsid w:val="005935E0"/>
    <w:rPr>
      <w:b/>
      <w:bCs/>
    </w:rPr>
  </w:style>
  <w:style w:type="character" w:customStyle="1" w:styleId="HeaderChar">
    <w:name w:val="Header Char"/>
    <w:link w:val="Header"/>
    <w:uiPriority w:val="99"/>
    <w:rsid w:val="009233BF"/>
    <w:rPr>
      <w:sz w:val="24"/>
      <w:szCs w:val="24"/>
    </w:rPr>
  </w:style>
  <w:style w:type="character" w:customStyle="1" w:styleId="Heading1Char">
    <w:name w:val="Heading 1 Char"/>
    <w:link w:val="Heading1"/>
    <w:uiPriority w:val="1"/>
    <w:rsid w:val="009233BF"/>
    <w:rPr>
      <w:b/>
      <w:bCs/>
      <w:sz w:val="96"/>
      <w:szCs w:val="96"/>
      <w:lang w:val="en-US" w:eastAsia="en-US"/>
    </w:rPr>
  </w:style>
  <w:style w:type="table" w:customStyle="1" w:styleId="TableNormal1">
    <w:name w:val="Table Normal1"/>
    <w:uiPriority w:val="2"/>
    <w:semiHidden/>
    <w:unhideWhenUsed/>
    <w:qFormat/>
    <w:rsid w:val="009233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33BF"/>
    <w:pPr>
      <w:widowControl w:val="0"/>
    </w:pPr>
    <w:rPr>
      <w:rFonts w:ascii="Calibri" w:eastAsia="Calibri" w:hAnsi="Calibri"/>
      <w:sz w:val="22"/>
      <w:szCs w:val="22"/>
      <w:lang w:val="en-US" w:eastAsia="en-US"/>
    </w:rPr>
  </w:style>
  <w:style w:type="paragraph" w:styleId="NormalWeb">
    <w:name w:val="Normal (Web)"/>
    <w:basedOn w:val="Normal"/>
    <w:uiPriority w:val="99"/>
    <w:unhideWhenUsed/>
    <w:rsid w:val="004073F2"/>
    <w:pPr>
      <w:spacing w:before="100" w:beforeAutospacing="1" w:after="100" w:afterAutospacing="1"/>
    </w:pPr>
  </w:style>
  <w:style w:type="character" w:styleId="Strong">
    <w:name w:val="Strong"/>
    <w:uiPriority w:val="22"/>
    <w:qFormat/>
    <w:rsid w:val="004073F2"/>
    <w:rPr>
      <w:b/>
      <w:bCs/>
    </w:rPr>
  </w:style>
  <w:style w:type="character" w:styleId="Emphasis">
    <w:name w:val="Emphasis"/>
    <w:uiPriority w:val="20"/>
    <w:qFormat/>
    <w:rsid w:val="004073F2"/>
    <w:rPr>
      <w:i/>
      <w:iCs/>
    </w:rPr>
  </w:style>
  <w:style w:type="paragraph" w:styleId="Revision">
    <w:name w:val="Revision"/>
    <w:hidden/>
    <w:uiPriority w:val="99"/>
    <w:semiHidden/>
    <w:rsid w:val="001A6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0681">
      <w:bodyDiv w:val="1"/>
      <w:marLeft w:val="0"/>
      <w:marRight w:val="0"/>
      <w:marTop w:val="0"/>
      <w:marBottom w:val="0"/>
      <w:divBdr>
        <w:top w:val="none" w:sz="0" w:space="0" w:color="auto"/>
        <w:left w:val="none" w:sz="0" w:space="0" w:color="auto"/>
        <w:bottom w:val="none" w:sz="0" w:space="0" w:color="auto"/>
        <w:right w:val="none" w:sz="0" w:space="0" w:color="auto"/>
      </w:divBdr>
    </w:div>
    <w:div w:id="461191306">
      <w:bodyDiv w:val="1"/>
      <w:marLeft w:val="0"/>
      <w:marRight w:val="0"/>
      <w:marTop w:val="0"/>
      <w:marBottom w:val="0"/>
      <w:divBdr>
        <w:top w:val="none" w:sz="0" w:space="0" w:color="auto"/>
        <w:left w:val="none" w:sz="0" w:space="0" w:color="auto"/>
        <w:bottom w:val="none" w:sz="0" w:space="0" w:color="auto"/>
        <w:right w:val="none" w:sz="0" w:space="0" w:color="auto"/>
      </w:divBdr>
    </w:div>
    <w:div w:id="464470645">
      <w:bodyDiv w:val="1"/>
      <w:marLeft w:val="0"/>
      <w:marRight w:val="0"/>
      <w:marTop w:val="0"/>
      <w:marBottom w:val="0"/>
      <w:divBdr>
        <w:top w:val="none" w:sz="0" w:space="0" w:color="auto"/>
        <w:left w:val="none" w:sz="0" w:space="0" w:color="auto"/>
        <w:bottom w:val="none" w:sz="0" w:space="0" w:color="auto"/>
        <w:right w:val="none" w:sz="0" w:space="0" w:color="auto"/>
      </w:divBdr>
    </w:div>
    <w:div w:id="584148147">
      <w:bodyDiv w:val="1"/>
      <w:marLeft w:val="0"/>
      <w:marRight w:val="0"/>
      <w:marTop w:val="0"/>
      <w:marBottom w:val="0"/>
      <w:divBdr>
        <w:top w:val="none" w:sz="0" w:space="0" w:color="auto"/>
        <w:left w:val="none" w:sz="0" w:space="0" w:color="auto"/>
        <w:bottom w:val="none" w:sz="0" w:space="0" w:color="auto"/>
        <w:right w:val="none" w:sz="0" w:space="0" w:color="auto"/>
      </w:divBdr>
    </w:div>
    <w:div w:id="11710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3ED7-4A32-4139-AE3E-5FA1E970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Information available from …………</vt:lpstr>
    </vt:vector>
  </TitlesOfParts>
  <Company>Information Commissioners Office</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subject/>
  <dc:creator>adamsv</dc:creator>
  <cp:keywords/>
  <cp:lastModifiedBy>Katy Morson</cp:lastModifiedBy>
  <cp:revision>2</cp:revision>
  <cp:lastPrinted>2014-09-04T07:29:00Z</cp:lastPrinted>
  <dcterms:created xsi:type="dcterms:W3CDTF">2023-05-24T13:08:00Z</dcterms:created>
  <dcterms:modified xsi:type="dcterms:W3CDTF">2023-05-24T13:08:00Z</dcterms:modified>
</cp:coreProperties>
</file>